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dec="http://schemas.microsoft.com/office/drawing/2017/decorative" xmlns:pic="http://schemas.openxmlformats.org/drawingml/2006/picture" xmlns:a14="http://schemas.microsoft.com/office/drawing/2010/main">
            <w:pict w14:anchorId="184E42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0"/>
          <w:headerReference w:type="first" r:id="rId11"/>
          <w:footerReference w:type="first" r:id="rId12"/>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05351BB5" w14:textId="3E3EB618" w:rsidR="00FC393D" w:rsidRDefault="00904DB6">
      <w:pPr>
        <w:pStyle w:val="INNH1"/>
        <w:rPr>
          <w:rFonts w:eastAsiaTheme="minorEastAsia" w:cstheme="minorBidi"/>
          <w:b w:val="0"/>
          <w:bCs w:val="0"/>
          <w:kern w:val="2"/>
          <w:sz w:val="24"/>
          <w:szCs w:val="24"/>
          <w:lang w:val="en-US" w:eastAsia="en-US"/>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34483826" w:history="1">
        <w:r w:rsidR="00FC393D" w:rsidRPr="006D190B">
          <w:rPr>
            <w:rStyle w:val="Hyperkobling"/>
          </w:rPr>
          <w:t>Bilag 1: Kundens beskrivelse av oppdraget</w:t>
        </w:r>
        <w:r w:rsidR="00FC393D">
          <w:rPr>
            <w:webHidden/>
          </w:rPr>
          <w:tab/>
        </w:r>
        <w:r w:rsidR="00FC393D">
          <w:rPr>
            <w:webHidden/>
          </w:rPr>
          <w:fldChar w:fldCharType="begin"/>
        </w:r>
        <w:r w:rsidR="00FC393D">
          <w:rPr>
            <w:webHidden/>
          </w:rPr>
          <w:instrText xml:space="preserve"> PAGEREF _Toc234483826 \h </w:instrText>
        </w:r>
        <w:r w:rsidR="00FC393D">
          <w:rPr>
            <w:webHidden/>
          </w:rPr>
        </w:r>
        <w:r w:rsidR="00FC393D">
          <w:rPr>
            <w:webHidden/>
          </w:rPr>
          <w:fldChar w:fldCharType="separate"/>
        </w:r>
        <w:r w:rsidR="00FC393D">
          <w:rPr>
            <w:webHidden/>
          </w:rPr>
          <w:t>3</w:t>
        </w:r>
        <w:r w:rsidR="00FC393D">
          <w:rPr>
            <w:webHidden/>
          </w:rPr>
          <w:fldChar w:fldCharType="end"/>
        </w:r>
      </w:hyperlink>
    </w:p>
    <w:p w14:paraId="6174B39C" w14:textId="57DBE186" w:rsidR="00FC393D" w:rsidRDefault="00FC393D">
      <w:pPr>
        <w:pStyle w:val="INNH2"/>
        <w:rPr>
          <w:rFonts w:eastAsiaTheme="minorEastAsia" w:cstheme="minorBidi"/>
          <w:kern w:val="2"/>
          <w:sz w:val="24"/>
          <w:szCs w:val="24"/>
          <w:lang w:val="en-US" w:eastAsia="en-US"/>
          <w14:ligatures w14:val="standardContextual"/>
        </w:rPr>
      </w:pPr>
      <w:hyperlink w:anchor="_Toc234483827" w:history="1">
        <w:r w:rsidRPr="006D190B">
          <w:rPr>
            <w:rStyle w:val="Hyperkobling"/>
          </w:rPr>
          <w:t>Avtalens punkt 1.1 Avtalens omfang</w:t>
        </w:r>
        <w:r>
          <w:rPr>
            <w:webHidden/>
          </w:rPr>
          <w:tab/>
        </w:r>
        <w:r>
          <w:rPr>
            <w:webHidden/>
          </w:rPr>
          <w:fldChar w:fldCharType="begin"/>
        </w:r>
        <w:r>
          <w:rPr>
            <w:webHidden/>
          </w:rPr>
          <w:instrText xml:space="preserve"> PAGEREF _Toc234483827 \h </w:instrText>
        </w:r>
        <w:r>
          <w:rPr>
            <w:webHidden/>
          </w:rPr>
        </w:r>
        <w:r>
          <w:rPr>
            <w:webHidden/>
          </w:rPr>
          <w:fldChar w:fldCharType="separate"/>
        </w:r>
        <w:r>
          <w:rPr>
            <w:webHidden/>
          </w:rPr>
          <w:t>3</w:t>
        </w:r>
        <w:r>
          <w:rPr>
            <w:webHidden/>
          </w:rPr>
          <w:fldChar w:fldCharType="end"/>
        </w:r>
      </w:hyperlink>
    </w:p>
    <w:p w14:paraId="551B651A" w14:textId="0AC6EC80" w:rsidR="00FC393D" w:rsidRDefault="00FC393D">
      <w:pPr>
        <w:pStyle w:val="INNH1"/>
        <w:rPr>
          <w:rFonts w:eastAsiaTheme="minorEastAsia" w:cstheme="minorBidi"/>
          <w:b w:val="0"/>
          <w:bCs w:val="0"/>
          <w:kern w:val="2"/>
          <w:sz w:val="24"/>
          <w:szCs w:val="24"/>
          <w:lang w:val="en-US" w:eastAsia="en-US"/>
          <w14:ligatures w14:val="standardContextual"/>
        </w:rPr>
      </w:pPr>
      <w:hyperlink w:anchor="_Toc234483828" w:history="1">
        <w:r w:rsidRPr="006D190B">
          <w:rPr>
            <w:rStyle w:val="Hyperkobling"/>
          </w:rPr>
          <w:t>Bilag 2: Konsulentens spesifikasjon av oppdraget</w:t>
        </w:r>
        <w:r>
          <w:rPr>
            <w:webHidden/>
          </w:rPr>
          <w:tab/>
        </w:r>
        <w:r>
          <w:rPr>
            <w:webHidden/>
          </w:rPr>
          <w:fldChar w:fldCharType="begin"/>
        </w:r>
        <w:r>
          <w:rPr>
            <w:webHidden/>
          </w:rPr>
          <w:instrText xml:space="preserve"> PAGEREF _Toc234483828 \h </w:instrText>
        </w:r>
        <w:r>
          <w:rPr>
            <w:webHidden/>
          </w:rPr>
        </w:r>
        <w:r>
          <w:rPr>
            <w:webHidden/>
          </w:rPr>
          <w:fldChar w:fldCharType="separate"/>
        </w:r>
        <w:r>
          <w:rPr>
            <w:webHidden/>
          </w:rPr>
          <w:t>11</w:t>
        </w:r>
        <w:r>
          <w:rPr>
            <w:webHidden/>
          </w:rPr>
          <w:fldChar w:fldCharType="end"/>
        </w:r>
      </w:hyperlink>
    </w:p>
    <w:p w14:paraId="170272D6" w14:textId="15734A32" w:rsidR="00FC393D" w:rsidRDefault="00FC393D">
      <w:pPr>
        <w:pStyle w:val="INNH1"/>
        <w:rPr>
          <w:rFonts w:eastAsiaTheme="minorEastAsia" w:cstheme="minorBidi"/>
          <w:b w:val="0"/>
          <w:bCs w:val="0"/>
          <w:kern w:val="2"/>
          <w:sz w:val="24"/>
          <w:szCs w:val="24"/>
          <w:lang w:val="en-US" w:eastAsia="en-US"/>
          <w14:ligatures w14:val="standardContextual"/>
        </w:rPr>
      </w:pPr>
      <w:hyperlink w:anchor="_Toc234483829" w:history="1">
        <w:r w:rsidRPr="006D190B">
          <w:rPr>
            <w:rStyle w:val="Hyperkobling"/>
          </w:rPr>
          <w:t>Bilag 3: Prosjekt- og fremdriftsplan</w:t>
        </w:r>
        <w:r>
          <w:rPr>
            <w:webHidden/>
          </w:rPr>
          <w:tab/>
        </w:r>
        <w:r>
          <w:rPr>
            <w:webHidden/>
          </w:rPr>
          <w:fldChar w:fldCharType="begin"/>
        </w:r>
        <w:r>
          <w:rPr>
            <w:webHidden/>
          </w:rPr>
          <w:instrText xml:space="preserve"> PAGEREF _Toc234483829 \h </w:instrText>
        </w:r>
        <w:r>
          <w:rPr>
            <w:webHidden/>
          </w:rPr>
        </w:r>
        <w:r>
          <w:rPr>
            <w:webHidden/>
          </w:rPr>
          <w:fldChar w:fldCharType="separate"/>
        </w:r>
        <w:r>
          <w:rPr>
            <w:webHidden/>
          </w:rPr>
          <w:t>12</w:t>
        </w:r>
        <w:r>
          <w:rPr>
            <w:webHidden/>
          </w:rPr>
          <w:fldChar w:fldCharType="end"/>
        </w:r>
      </w:hyperlink>
    </w:p>
    <w:p w14:paraId="53FC2DCB" w14:textId="1ED0CAC2" w:rsidR="00FC393D" w:rsidRDefault="00FC393D">
      <w:pPr>
        <w:pStyle w:val="INNH2"/>
        <w:rPr>
          <w:rFonts w:eastAsiaTheme="minorEastAsia" w:cstheme="minorBidi"/>
          <w:kern w:val="2"/>
          <w:sz w:val="24"/>
          <w:szCs w:val="24"/>
          <w:lang w:val="en-US" w:eastAsia="en-US"/>
          <w14:ligatures w14:val="standardContextual"/>
        </w:rPr>
      </w:pPr>
      <w:hyperlink w:anchor="_Toc234483830" w:history="1">
        <w:r w:rsidRPr="006D190B">
          <w:rPr>
            <w:rStyle w:val="Hyperkobling"/>
          </w:rPr>
          <w:t>Avtalens punkt 2.5 Fremdriftsplan og leveringsdag</w:t>
        </w:r>
        <w:r>
          <w:rPr>
            <w:webHidden/>
          </w:rPr>
          <w:tab/>
        </w:r>
        <w:r>
          <w:rPr>
            <w:webHidden/>
          </w:rPr>
          <w:fldChar w:fldCharType="begin"/>
        </w:r>
        <w:r>
          <w:rPr>
            <w:webHidden/>
          </w:rPr>
          <w:instrText xml:space="preserve"> PAGEREF _Toc234483830 \h </w:instrText>
        </w:r>
        <w:r>
          <w:rPr>
            <w:webHidden/>
          </w:rPr>
        </w:r>
        <w:r>
          <w:rPr>
            <w:webHidden/>
          </w:rPr>
          <w:fldChar w:fldCharType="separate"/>
        </w:r>
        <w:r>
          <w:rPr>
            <w:webHidden/>
          </w:rPr>
          <w:t>12</w:t>
        </w:r>
        <w:r>
          <w:rPr>
            <w:webHidden/>
          </w:rPr>
          <w:fldChar w:fldCharType="end"/>
        </w:r>
      </w:hyperlink>
    </w:p>
    <w:p w14:paraId="0C75AB7A" w14:textId="3AA0F953" w:rsidR="00FC393D" w:rsidRDefault="00FC393D">
      <w:pPr>
        <w:pStyle w:val="INNH2"/>
        <w:rPr>
          <w:rFonts w:eastAsiaTheme="minorEastAsia" w:cstheme="minorBidi"/>
          <w:kern w:val="2"/>
          <w:sz w:val="24"/>
          <w:szCs w:val="24"/>
          <w:lang w:val="en-US" w:eastAsia="en-US"/>
          <w14:ligatures w14:val="standardContextual"/>
        </w:rPr>
      </w:pPr>
      <w:hyperlink w:anchor="_Toc234483831" w:history="1">
        <w:r w:rsidRPr="006D190B">
          <w:rPr>
            <w:rStyle w:val="Hyperkobling"/>
          </w:rPr>
          <w:t>Avtalens punkt 9.5.3 Dagbot ved forsinkelse</w:t>
        </w:r>
        <w:r>
          <w:rPr>
            <w:webHidden/>
          </w:rPr>
          <w:tab/>
        </w:r>
        <w:r>
          <w:rPr>
            <w:webHidden/>
          </w:rPr>
          <w:fldChar w:fldCharType="begin"/>
        </w:r>
        <w:r>
          <w:rPr>
            <w:webHidden/>
          </w:rPr>
          <w:instrText xml:space="preserve"> PAGEREF _Toc234483831 \h </w:instrText>
        </w:r>
        <w:r>
          <w:rPr>
            <w:webHidden/>
          </w:rPr>
        </w:r>
        <w:r>
          <w:rPr>
            <w:webHidden/>
          </w:rPr>
          <w:fldChar w:fldCharType="separate"/>
        </w:r>
        <w:r>
          <w:rPr>
            <w:webHidden/>
          </w:rPr>
          <w:t>13</w:t>
        </w:r>
        <w:r>
          <w:rPr>
            <w:webHidden/>
          </w:rPr>
          <w:fldChar w:fldCharType="end"/>
        </w:r>
      </w:hyperlink>
    </w:p>
    <w:p w14:paraId="19401BEC" w14:textId="59434109" w:rsidR="00FC393D" w:rsidRDefault="00FC393D">
      <w:pPr>
        <w:pStyle w:val="INNH1"/>
        <w:rPr>
          <w:rFonts w:eastAsiaTheme="minorEastAsia" w:cstheme="minorBidi"/>
          <w:b w:val="0"/>
          <w:bCs w:val="0"/>
          <w:kern w:val="2"/>
          <w:sz w:val="24"/>
          <w:szCs w:val="24"/>
          <w:lang w:val="en-US" w:eastAsia="en-US"/>
          <w14:ligatures w14:val="standardContextual"/>
        </w:rPr>
      </w:pPr>
      <w:hyperlink w:anchor="_Toc234483832" w:history="1">
        <w:r w:rsidRPr="006D190B">
          <w:rPr>
            <w:rStyle w:val="Hyperkobling"/>
          </w:rPr>
          <w:t>Bilag 4: Administrative bestemmelser</w:t>
        </w:r>
        <w:r>
          <w:rPr>
            <w:webHidden/>
          </w:rPr>
          <w:tab/>
        </w:r>
        <w:r>
          <w:rPr>
            <w:webHidden/>
          </w:rPr>
          <w:fldChar w:fldCharType="begin"/>
        </w:r>
        <w:r>
          <w:rPr>
            <w:webHidden/>
          </w:rPr>
          <w:instrText xml:space="preserve"> PAGEREF _Toc234483832 \h </w:instrText>
        </w:r>
        <w:r>
          <w:rPr>
            <w:webHidden/>
          </w:rPr>
        </w:r>
        <w:r>
          <w:rPr>
            <w:webHidden/>
          </w:rPr>
          <w:fldChar w:fldCharType="separate"/>
        </w:r>
        <w:r>
          <w:rPr>
            <w:webHidden/>
          </w:rPr>
          <w:t>14</w:t>
        </w:r>
        <w:r>
          <w:rPr>
            <w:webHidden/>
          </w:rPr>
          <w:fldChar w:fldCharType="end"/>
        </w:r>
      </w:hyperlink>
    </w:p>
    <w:p w14:paraId="4B7BF3D7" w14:textId="45999F39" w:rsidR="00FC393D" w:rsidRDefault="00FC393D">
      <w:pPr>
        <w:pStyle w:val="INNH2"/>
        <w:rPr>
          <w:rFonts w:eastAsiaTheme="minorEastAsia" w:cstheme="minorBidi"/>
          <w:kern w:val="2"/>
          <w:sz w:val="24"/>
          <w:szCs w:val="24"/>
          <w:lang w:val="en-US" w:eastAsia="en-US"/>
          <w14:ligatures w14:val="standardContextual"/>
        </w:rPr>
      </w:pPr>
      <w:hyperlink w:anchor="_Toc234483833" w:history="1">
        <w:r w:rsidRPr="006D190B">
          <w:rPr>
            <w:rStyle w:val="Hyperkobling"/>
          </w:rPr>
          <w:t>Avtalens punkt 2.1 Partenes representanter</w:t>
        </w:r>
        <w:r>
          <w:rPr>
            <w:webHidden/>
          </w:rPr>
          <w:tab/>
        </w:r>
        <w:r>
          <w:rPr>
            <w:webHidden/>
          </w:rPr>
          <w:fldChar w:fldCharType="begin"/>
        </w:r>
        <w:r>
          <w:rPr>
            <w:webHidden/>
          </w:rPr>
          <w:instrText xml:space="preserve"> PAGEREF _Toc234483833 \h </w:instrText>
        </w:r>
        <w:r>
          <w:rPr>
            <w:webHidden/>
          </w:rPr>
        </w:r>
        <w:r>
          <w:rPr>
            <w:webHidden/>
          </w:rPr>
          <w:fldChar w:fldCharType="separate"/>
        </w:r>
        <w:r>
          <w:rPr>
            <w:webHidden/>
          </w:rPr>
          <w:t>14</w:t>
        </w:r>
        <w:r>
          <w:rPr>
            <w:webHidden/>
          </w:rPr>
          <w:fldChar w:fldCharType="end"/>
        </w:r>
      </w:hyperlink>
    </w:p>
    <w:p w14:paraId="6D466767" w14:textId="52499A4E" w:rsidR="00FC393D" w:rsidRDefault="00FC393D">
      <w:pPr>
        <w:pStyle w:val="INNH2"/>
        <w:rPr>
          <w:rFonts w:eastAsiaTheme="minorEastAsia" w:cstheme="minorBidi"/>
          <w:kern w:val="2"/>
          <w:sz w:val="24"/>
          <w:szCs w:val="24"/>
          <w:lang w:val="en-US" w:eastAsia="en-US"/>
          <w14:ligatures w14:val="standardContextual"/>
        </w:rPr>
      </w:pPr>
      <w:hyperlink w:anchor="_Toc234483834" w:history="1">
        <w:r w:rsidRPr="006D190B">
          <w:rPr>
            <w:rStyle w:val="Hyperkobling"/>
          </w:rPr>
          <w:t>Avtalens punkt 2.2 Møter</w:t>
        </w:r>
        <w:r>
          <w:rPr>
            <w:webHidden/>
          </w:rPr>
          <w:tab/>
        </w:r>
        <w:r>
          <w:rPr>
            <w:webHidden/>
          </w:rPr>
          <w:fldChar w:fldCharType="begin"/>
        </w:r>
        <w:r>
          <w:rPr>
            <w:webHidden/>
          </w:rPr>
          <w:instrText xml:space="preserve"> PAGEREF _Toc234483834 \h </w:instrText>
        </w:r>
        <w:r>
          <w:rPr>
            <w:webHidden/>
          </w:rPr>
        </w:r>
        <w:r>
          <w:rPr>
            <w:webHidden/>
          </w:rPr>
          <w:fldChar w:fldCharType="separate"/>
        </w:r>
        <w:r>
          <w:rPr>
            <w:webHidden/>
          </w:rPr>
          <w:t>14</w:t>
        </w:r>
        <w:r>
          <w:rPr>
            <w:webHidden/>
          </w:rPr>
          <w:fldChar w:fldCharType="end"/>
        </w:r>
      </w:hyperlink>
    </w:p>
    <w:p w14:paraId="40F9D4A0" w14:textId="6E4C2F28" w:rsidR="00FC393D" w:rsidRDefault="00FC393D">
      <w:pPr>
        <w:pStyle w:val="INNH2"/>
        <w:rPr>
          <w:rFonts w:eastAsiaTheme="minorEastAsia" w:cstheme="minorBidi"/>
          <w:kern w:val="2"/>
          <w:sz w:val="24"/>
          <w:szCs w:val="24"/>
          <w:lang w:val="en-US" w:eastAsia="en-US"/>
          <w14:ligatures w14:val="standardContextual"/>
        </w:rPr>
      </w:pPr>
      <w:hyperlink w:anchor="_Toc234483835" w:history="1">
        <w:r w:rsidRPr="006D190B">
          <w:rPr>
            <w:rStyle w:val="Hyperkobling"/>
          </w:rPr>
          <w:t>Avtalens punkt 2.4 Skriftlighet</w:t>
        </w:r>
        <w:r>
          <w:rPr>
            <w:webHidden/>
          </w:rPr>
          <w:tab/>
        </w:r>
        <w:r>
          <w:rPr>
            <w:webHidden/>
          </w:rPr>
          <w:fldChar w:fldCharType="begin"/>
        </w:r>
        <w:r>
          <w:rPr>
            <w:webHidden/>
          </w:rPr>
          <w:instrText xml:space="preserve"> PAGEREF _Toc234483835 \h </w:instrText>
        </w:r>
        <w:r>
          <w:rPr>
            <w:webHidden/>
          </w:rPr>
        </w:r>
        <w:r>
          <w:rPr>
            <w:webHidden/>
          </w:rPr>
          <w:fldChar w:fldCharType="separate"/>
        </w:r>
        <w:r>
          <w:rPr>
            <w:webHidden/>
          </w:rPr>
          <w:t>14</w:t>
        </w:r>
        <w:r>
          <w:rPr>
            <w:webHidden/>
          </w:rPr>
          <w:fldChar w:fldCharType="end"/>
        </w:r>
      </w:hyperlink>
    </w:p>
    <w:p w14:paraId="4B5EE1DB" w14:textId="2BA6324A" w:rsidR="00FC393D" w:rsidRDefault="00FC393D">
      <w:pPr>
        <w:pStyle w:val="INNH2"/>
        <w:rPr>
          <w:rFonts w:eastAsiaTheme="minorEastAsia" w:cstheme="minorBidi"/>
          <w:kern w:val="2"/>
          <w:sz w:val="24"/>
          <w:szCs w:val="24"/>
          <w:lang w:val="en-US" w:eastAsia="en-US"/>
          <w14:ligatures w14:val="standardContextual"/>
        </w:rPr>
      </w:pPr>
      <w:hyperlink w:anchor="_Toc234483836" w:history="1">
        <w:r w:rsidRPr="006D190B">
          <w:rPr>
            <w:rStyle w:val="Hyperkobling"/>
          </w:rPr>
          <w:t>Avtalens punkt 5.2.1 Konsulentens bruk av underleverandører</w:t>
        </w:r>
        <w:r>
          <w:rPr>
            <w:webHidden/>
          </w:rPr>
          <w:tab/>
        </w:r>
        <w:r>
          <w:rPr>
            <w:webHidden/>
          </w:rPr>
          <w:fldChar w:fldCharType="begin"/>
        </w:r>
        <w:r>
          <w:rPr>
            <w:webHidden/>
          </w:rPr>
          <w:instrText xml:space="preserve"> PAGEREF _Toc234483836 \h </w:instrText>
        </w:r>
        <w:r>
          <w:rPr>
            <w:webHidden/>
          </w:rPr>
        </w:r>
        <w:r>
          <w:rPr>
            <w:webHidden/>
          </w:rPr>
          <w:fldChar w:fldCharType="separate"/>
        </w:r>
        <w:r>
          <w:rPr>
            <w:webHidden/>
          </w:rPr>
          <w:t>14</w:t>
        </w:r>
        <w:r>
          <w:rPr>
            <w:webHidden/>
          </w:rPr>
          <w:fldChar w:fldCharType="end"/>
        </w:r>
      </w:hyperlink>
    </w:p>
    <w:p w14:paraId="120B5F56" w14:textId="423632AE" w:rsidR="00FC393D" w:rsidRDefault="00FC393D">
      <w:pPr>
        <w:pStyle w:val="INNH2"/>
        <w:rPr>
          <w:rFonts w:eastAsiaTheme="minorEastAsia" w:cstheme="minorBidi"/>
          <w:kern w:val="2"/>
          <w:sz w:val="24"/>
          <w:szCs w:val="24"/>
          <w:lang w:val="en-US" w:eastAsia="en-US"/>
          <w14:ligatures w14:val="standardContextual"/>
        </w:rPr>
      </w:pPr>
      <w:hyperlink w:anchor="_Toc234483837" w:history="1">
        <w:r w:rsidRPr="006D190B">
          <w:rPr>
            <w:rStyle w:val="Hyperkobling"/>
          </w:rPr>
          <w:t>Avtalens punkt 5.2.2 Kundens bruk av tredjepart</w:t>
        </w:r>
        <w:r>
          <w:rPr>
            <w:webHidden/>
          </w:rPr>
          <w:tab/>
        </w:r>
        <w:r>
          <w:rPr>
            <w:webHidden/>
          </w:rPr>
          <w:fldChar w:fldCharType="begin"/>
        </w:r>
        <w:r>
          <w:rPr>
            <w:webHidden/>
          </w:rPr>
          <w:instrText xml:space="preserve"> PAGEREF _Toc234483837 \h </w:instrText>
        </w:r>
        <w:r>
          <w:rPr>
            <w:webHidden/>
          </w:rPr>
        </w:r>
        <w:r>
          <w:rPr>
            <w:webHidden/>
          </w:rPr>
          <w:fldChar w:fldCharType="separate"/>
        </w:r>
        <w:r>
          <w:rPr>
            <w:webHidden/>
          </w:rPr>
          <w:t>14</w:t>
        </w:r>
        <w:r>
          <w:rPr>
            <w:webHidden/>
          </w:rPr>
          <w:fldChar w:fldCharType="end"/>
        </w:r>
      </w:hyperlink>
    </w:p>
    <w:p w14:paraId="59551260" w14:textId="0AFAF4DE" w:rsidR="00FC393D" w:rsidRDefault="00FC393D">
      <w:pPr>
        <w:pStyle w:val="INNH2"/>
        <w:rPr>
          <w:rFonts w:eastAsiaTheme="minorEastAsia" w:cstheme="minorBidi"/>
          <w:kern w:val="2"/>
          <w:sz w:val="24"/>
          <w:szCs w:val="24"/>
          <w:lang w:val="en-US" w:eastAsia="en-US"/>
          <w14:ligatures w14:val="standardContextual"/>
        </w:rPr>
      </w:pPr>
      <w:hyperlink w:anchor="_Toc234483838" w:history="1">
        <w:r w:rsidRPr="006D190B">
          <w:rPr>
            <w:rStyle w:val="Hyperkobling"/>
          </w:rPr>
          <w:t>Avtalens punkt 5.3 Nøkkelpersonell</w:t>
        </w:r>
        <w:r>
          <w:rPr>
            <w:webHidden/>
          </w:rPr>
          <w:tab/>
        </w:r>
        <w:r>
          <w:rPr>
            <w:webHidden/>
          </w:rPr>
          <w:fldChar w:fldCharType="begin"/>
        </w:r>
        <w:r>
          <w:rPr>
            <w:webHidden/>
          </w:rPr>
          <w:instrText xml:space="preserve"> PAGEREF _Toc234483838 \h </w:instrText>
        </w:r>
        <w:r>
          <w:rPr>
            <w:webHidden/>
          </w:rPr>
        </w:r>
        <w:r>
          <w:rPr>
            <w:webHidden/>
          </w:rPr>
          <w:fldChar w:fldCharType="separate"/>
        </w:r>
        <w:r>
          <w:rPr>
            <w:webHidden/>
          </w:rPr>
          <w:t>15</w:t>
        </w:r>
        <w:r>
          <w:rPr>
            <w:webHidden/>
          </w:rPr>
          <w:fldChar w:fldCharType="end"/>
        </w:r>
      </w:hyperlink>
    </w:p>
    <w:p w14:paraId="2FAEC631" w14:textId="3DB9D532" w:rsidR="00FC393D" w:rsidRDefault="00FC393D">
      <w:pPr>
        <w:pStyle w:val="INNH2"/>
        <w:rPr>
          <w:rFonts w:eastAsiaTheme="minorEastAsia" w:cstheme="minorBidi"/>
          <w:kern w:val="2"/>
          <w:sz w:val="24"/>
          <w:szCs w:val="24"/>
          <w:lang w:val="en-US" w:eastAsia="en-US"/>
          <w14:ligatures w14:val="standardContextual"/>
        </w:rPr>
      </w:pPr>
      <w:hyperlink w:anchor="_Toc234483839" w:history="1">
        <w:r w:rsidRPr="006D190B">
          <w:rPr>
            <w:rStyle w:val="Hyperkobling"/>
          </w:rPr>
          <w:t>Avtalens punkt 5.4 Taushetsplikt</w:t>
        </w:r>
        <w:r>
          <w:rPr>
            <w:webHidden/>
          </w:rPr>
          <w:tab/>
        </w:r>
        <w:r>
          <w:rPr>
            <w:webHidden/>
          </w:rPr>
          <w:fldChar w:fldCharType="begin"/>
        </w:r>
        <w:r>
          <w:rPr>
            <w:webHidden/>
          </w:rPr>
          <w:instrText xml:space="preserve"> PAGEREF _Toc234483839 \h </w:instrText>
        </w:r>
        <w:r>
          <w:rPr>
            <w:webHidden/>
          </w:rPr>
        </w:r>
        <w:r>
          <w:rPr>
            <w:webHidden/>
          </w:rPr>
          <w:fldChar w:fldCharType="separate"/>
        </w:r>
        <w:r>
          <w:rPr>
            <w:webHidden/>
          </w:rPr>
          <w:t>15</w:t>
        </w:r>
        <w:r>
          <w:rPr>
            <w:webHidden/>
          </w:rPr>
          <w:fldChar w:fldCharType="end"/>
        </w:r>
      </w:hyperlink>
    </w:p>
    <w:p w14:paraId="5EF60D0E" w14:textId="09EC7593" w:rsidR="00FC393D" w:rsidRDefault="00FC393D">
      <w:pPr>
        <w:pStyle w:val="INNH2"/>
        <w:rPr>
          <w:rFonts w:eastAsiaTheme="minorEastAsia" w:cstheme="minorBidi"/>
          <w:kern w:val="2"/>
          <w:sz w:val="24"/>
          <w:szCs w:val="24"/>
          <w:lang w:val="en-US" w:eastAsia="en-US"/>
          <w14:ligatures w14:val="standardContextual"/>
        </w:rPr>
      </w:pPr>
      <w:hyperlink w:anchor="_Toc234483840" w:history="1">
        <w:r w:rsidRPr="006D190B">
          <w:rPr>
            <w:rStyle w:val="Hyperkobling"/>
          </w:rPr>
          <w:t>Avtalens punkt 5.5 Lønns- og arbeidsvilkår</w:t>
        </w:r>
        <w:r>
          <w:rPr>
            <w:webHidden/>
          </w:rPr>
          <w:tab/>
        </w:r>
        <w:r>
          <w:rPr>
            <w:webHidden/>
          </w:rPr>
          <w:fldChar w:fldCharType="begin"/>
        </w:r>
        <w:r>
          <w:rPr>
            <w:webHidden/>
          </w:rPr>
          <w:instrText xml:space="preserve"> PAGEREF _Toc234483840 \h </w:instrText>
        </w:r>
        <w:r>
          <w:rPr>
            <w:webHidden/>
          </w:rPr>
        </w:r>
        <w:r>
          <w:rPr>
            <w:webHidden/>
          </w:rPr>
          <w:fldChar w:fldCharType="separate"/>
        </w:r>
        <w:r>
          <w:rPr>
            <w:webHidden/>
          </w:rPr>
          <w:t>15</w:t>
        </w:r>
        <w:r>
          <w:rPr>
            <w:webHidden/>
          </w:rPr>
          <w:fldChar w:fldCharType="end"/>
        </w:r>
      </w:hyperlink>
    </w:p>
    <w:p w14:paraId="205FC853" w14:textId="46E3F33D" w:rsidR="00FC393D" w:rsidRDefault="00FC393D">
      <w:pPr>
        <w:pStyle w:val="INNH1"/>
        <w:rPr>
          <w:rFonts w:eastAsiaTheme="minorEastAsia" w:cstheme="minorBidi"/>
          <w:b w:val="0"/>
          <w:bCs w:val="0"/>
          <w:kern w:val="2"/>
          <w:sz w:val="24"/>
          <w:szCs w:val="24"/>
          <w:lang w:val="en-US" w:eastAsia="en-US"/>
          <w14:ligatures w14:val="standardContextual"/>
        </w:rPr>
      </w:pPr>
      <w:hyperlink w:anchor="_Toc234483841" w:history="1">
        <w:r w:rsidRPr="006D190B">
          <w:rPr>
            <w:rStyle w:val="Hyperkobling"/>
          </w:rPr>
          <w:t>Bilag 5: Pris og prisbestemmelser</w:t>
        </w:r>
        <w:r>
          <w:rPr>
            <w:webHidden/>
          </w:rPr>
          <w:tab/>
        </w:r>
        <w:r>
          <w:rPr>
            <w:webHidden/>
          </w:rPr>
          <w:fldChar w:fldCharType="begin"/>
        </w:r>
        <w:r>
          <w:rPr>
            <w:webHidden/>
          </w:rPr>
          <w:instrText xml:space="preserve"> PAGEREF _Toc234483841 \h </w:instrText>
        </w:r>
        <w:r>
          <w:rPr>
            <w:webHidden/>
          </w:rPr>
        </w:r>
        <w:r>
          <w:rPr>
            <w:webHidden/>
          </w:rPr>
          <w:fldChar w:fldCharType="separate"/>
        </w:r>
        <w:r>
          <w:rPr>
            <w:webHidden/>
          </w:rPr>
          <w:t>16</w:t>
        </w:r>
        <w:r>
          <w:rPr>
            <w:webHidden/>
          </w:rPr>
          <w:fldChar w:fldCharType="end"/>
        </w:r>
      </w:hyperlink>
    </w:p>
    <w:p w14:paraId="1594E3C2" w14:textId="7458B71A" w:rsidR="00FC393D" w:rsidRDefault="00FC393D">
      <w:pPr>
        <w:pStyle w:val="INNH2"/>
        <w:rPr>
          <w:rFonts w:eastAsiaTheme="minorEastAsia" w:cstheme="minorBidi"/>
          <w:kern w:val="2"/>
          <w:sz w:val="24"/>
          <w:szCs w:val="24"/>
          <w:lang w:val="en-US" w:eastAsia="en-US"/>
          <w14:ligatures w14:val="standardContextual"/>
        </w:rPr>
      </w:pPr>
      <w:hyperlink w:anchor="_Toc234483842" w:history="1">
        <w:r w:rsidRPr="006D190B">
          <w:rPr>
            <w:rStyle w:val="Hyperkobling"/>
          </w:rPr>
          <w:t>Avtalens punkt 6.1 Vederlag</w:t>
        </w:r>
        <w:r>
          <w:rPr>
            <w:webHidden/>
          </w:rPr>
          <w:tab/>
        </w:r>
        <w:r>
          <w:rPr>
            <w:webHidden/>
          </w:rPr>
          <w:fldChar w:fldCharType="begin"/>
        </w:r>
        <w:r>
          <w:rPr>
            <w:webHidden/>
          </w:rPr>
          <w:instrText xml:space="preserve"> PAGEREF _Toc234483842 \h </w:instrText>
        </w:r>
        <w:r>
          <w:rPr>
            <w:webHidden/>
          </w:rPr>
        </w:r>
        <w:r>
          <w:rPr>
            <w:webHidden/>
          </w:rPr>
          <w:fldChar w:fldCharType="separate"/>
        </w:r>
        <w:r>
          <w:rPr>
            <w:webHidden/>
          </w:rPr>
          <w:t>16</w:t>
        </w:r>
        <w:r>
          <w:rPr>
            <w:webHidden/>
          </w:rPr>
          <w:fldChar w:fldCharType="end"/>
        </w:r>
      </w:hyperlink>
    </w:p>
    <w:p w14:paraId="0BF24785" w14:textId="53D014A3" w:rsidR="00FC393D" w:rsidRDefault="00FC393D">
      <w:pPr>
        <w:pStyle w:val="INNH2"/>
        <w:rPr>
          <w:rFonts w:eastAsiaTheme="minorEastAsia" w:cstheme="minorBidi"/>
          <w:kern w:val="2"/>
          <w:sz w:val="24"/>
          <w:szCs w:val="24"/>
          <w:lang w:val="en-US" w:eastAsia="en-US"/>
          <w14:ligatures w14:val="standardContextual"/>
        </w:rPr>
      </w:pPr>
      <w:hyperlink w:anchor="_Toc234483843" w:history="1">
        <w:r w:rsidRPr="006D190B">
          <w:rPr>
            <w:rStyle w:val="Hyperkobling"/>
          </w:rPr>
          <w:t>Avtalens punkt 6.2 Fakturering</w:t>
        </w:r>
        <w:r>
          <w:rPr>
            <w:webHidden/>
          </w:rPr>
          <w:tab/>
        </w:r>
        <w:r>
          <w:rPr>
            <w:webHidden/>
          </w:rPr>
          <w:fldChar w:fldCharType="begin"/>
        </w:r>
        <w:r>
          <w:rPr>
            <w:webHidden/>
          </w:rPr>
          <w:instrText xml:space="preserve"> PAGEREF _Toc234483843 \h </w:instrText>
        </w:r>
        <w:r>
          <w:rPr>
            <w:webHidden/>
          </w:rPr>
        </w:r>
        <w:r>
          <w:rPr>
            <w:webHidden/>
          </w:rPr>
          <w:fldChar w:fldCharType="separate"/>
        </w:r>
        <w:r>
          <w:rPr>
            <w:webHidden/>
          </w:rPr>
          <w:t>16</w:t>
        </w:r>
        <w:r>
          <w:rPr>
            <w:webHidden/>
          </w:rPr>
          <w:fldChar w:fldCharType="end"/>
        </w:r>
      </w:hyperlink>
    </w:p>
    <w:p w14:paraId="68AE7C13" w14:textId="5B1BF4AD" w:rsidR="00FC393D" w:rsidRDefault="00FC393D">
      <w:pPr>
        <w:pStyle w:val="INNH1"/>
        <w:rPr>
          <w:rFonts w:eastAsiaTheme="minorEastAsia" w:cstheme="minorBidi"/>
          <w:b w:val="0"/>
          <w:bCs w:val="0"/>
          <w:kern w:val="2"/>
          <w:sz w:val="24"/>
          <w:szCs w:val="24"/>
          <w:lang w:val="en-US" w:eastAsia="en-US"/>
          <w14:ligatures w14:val="standardContextual"/>
        </w:rPr>
      </w:pPr>
      <w:hyperlink w:anchor="_Toc234483844" w:history="1">
        <w:r w:rsidRPr="006D190B">
          <w:rPr>
            <w:rStyle w:val="Hyperkobling"/>
          </w:rPr>
          <w:t>Bilag 6: Endringer i den generelle avtaleteksten</w:t>
        </w:r>
        <w:r>
          <w:rPr>
            <w:webHidden/>
          </w:rPr>
          <w:tab/>
        </w:r>
        <w:r>
          <w:rPr>
            <w:webHidden/>
          </w:rPr>
          <w:fldChar w:fldCharType="begin"/>
        </w:r>
        <w:r>
          <w:rPr>
            <w:webHidden/>
          </w:rPr>
          <w:instrText xml:space="preserve"> PAGEREF _Toc234483844 \h </w:instrText>
        </w:r>
        <w:r>
          <w:rPr>
            <w:webHidden/>
          </w:rPr>
        </w:r>
        <w:r>
          <w:rPr>
            <w:webHidden/>
          </w:rPr>
          <w:fldChar w:fldCharType="separate"/>
        </w:r>
        <w:r>
          <w:rPr>
            <w:webHidden/>
          </w:rPr>
          <w:t>18</w:t>
        </w:r>
        <w:r>
          <w:rPr>
            <w:webHidden/>
          </w:rPr>
          <w:fldChar w:fldCharType="end"/>
        </w:r>
      </w:hyperlink>
    </w:p>
    <w:p w14:paraId="08DADF0A" w14:textId="747AD3CB" w:rsidR="00FC393D" w:rsidRDefault="00FC393D">
      <w:pPr>
        <w:pStyle w:val="INNH1"/>
        <w:rPr>
          <w:rFonts w:eastAsiaTheme="minorEastAsia" w:cstheme="minorBidi"/>
          <w:b w:val="0"/>
          <w:bCs w:val="0"/>
          <w:kern w:val="2"/>
          <w:sz w:val="24"/>
          <w:szCs w:val="24"/>
          <w:lang w:val="en-US" w:eastAsia="en-US"/>
          <w14:ligatures w14:val="standardContextual"/>
        </w:rPr>
      </w:pPr>
      <w:hyperlink w:anchor="_Toc234483845" w:history="1">
        <w:r w:rsidRPr="006D190B">
          <w:rPr>
            <w:rStyle w:val="Hyperkobling"/>
          </w:rPr>
          <w:t>Bilag 7: Endringer i Avtalen etter avtaleinngåelsen</w:t>
        </w:r>
        <w:r>
          <w:rPr>
            <w:webHidden/>
          </w:rPr>
          <w:tab/>
        </w:r>
        <w:r>
          <w:rPr>
            <w:webHidden/>
          </w:rPr>
          <w:fldChar w:fldCharType="begin"/>
        </w:r>
        <w:r>
          <w:rPr>
            <w:webHidden/>
          </w:rPr>
          <w:instrText xml:space="preserve"> PAGEREF _Toc234483845 \h </w:instrText>
        </w:r>
        <w:r>
          <w:rPr>
            <w:webHidden/>
          </w:rPr>
        </w:r>
        <w:r>
          <w:rPr>
            <w:webHidden/>
          </w:rPr>
          <w:fldChar w:fldCharType="separate"/>
        </w:r>
        <w:r>
          <w:rPr>
            <w:webHidden/>
          </w:rPr>
          <w:t>19</w:t>
        </w:r>
        <w:r>
          <w:rPr>
            <w:webHidden/>
          </w:rPr>
          <w:fldChar w:fldCharType="end"/>
        </w:r>
      </w:hyperlink>
    </w:p>
    <w:p w14:paraId="4FAB38F5" w14:textId="788BE2FD" w:rsidR="00FC393D" w:rsidRDefault="00FC393D">
      <w:pPr>
        <w:pStyle w:val="INNH1"/>
        <w:rPr>
          <w:rFonts w:eastAsiaTheme="minorEastAsia" w:cstheme="minorBidi"/>
          <w:b w:val="0"/>
          <w:bCs w:val="0"/>
          <w:kern w:val="2"/>
          <w:sz w:val="24"/>
          <w:szCs w:val="24"/>
          <w:lang w:val="en-US" w:eastAsia="en-US"/>
          <w14:ligatures w14:val="standardContextual"/>
        </w:rPr>
      </w:pPr>
      <w:hyperlink w:anchor="_Toc234483846" w:history="1">
        <w:r w:rsidRPr="006D190B">
          <w:rPr>
            <w:rStyle w:val="Hyperkobling"/>
          </w:rPr>
          <w:t>Bilag 8: Databehandleravtale</w:t>
        </w:r>
        <w:r>
          <w:rPr>
            <w:webHidden/>
          </w:rPr>
          <w:tab/>
        </w:r>
        <w:r>
          <w:rPr>
            <w:webHidden/>
          </w:rPr>
          <w:fldChar w:fldCharType="begin"/>
        </w:r>
        <w:r>
          <w:rPr>
            <w:webHidden/>
          </w:rPr>
          <w:instrText xml:space="preserve"> PAGEREF _Toc234483846 \h </w:instrText>
        </w:r>
        <w:r>
          <w:rPr>
            <w:webHidden/>
          </w:rPr>
        </w:r>
        <w:r>
          <w:rPr>
            <w:webHidden/>
          </w:rPr>
          <w:fldChar w:fldCharType="separate"/>
        </w:r>
        <w:r>
          <w:rPr>
            <w:webHidden/>
          </w:rPr>
          <w:t>20</w:t>
        </w:r>
        <w:r>
          <w:rPr>
            <w:webHidden/>
          </w:rPr>
          <w:fldChar w:fldCharType="end"/>
        </w:r>
      </w:hyperlink>
    </w:p>
    <w:p w14:paraId="273174C2" w14:textId="76B4DCED"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3"/>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34483826"/>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677C904A" w14:textId="0A673CA8" w:rsidR="00D3340B" w:rsidRPr="00897D89" w:rsidRDefault="00D3340B" w:rsidP="00D3340B">
      <w:pPr>
        <w:rPr>
          <w:b/>
          <w:bCs/>
          <w:sz w:val="22"/>
          <w:szCs w:val="22"/>
        </w:rPr>
      </w:pPr>
      <w:r w:rsidRPr="00897D89">
        <w:rPr>
          <w:i/>
          <w:iCs/>
          <w:sz w:val="22"/>
          <w:szCs w:val="22"/>
          <w:highlight w:val="lightGray"/>
        </w:rPr>
        <w:t>Bilaget skal fylles ut av Kunden</w:t>
      </w:r>
      <w:r w:rsidRPr="00897D89">
        <w:rPr>
          <w:sz w:val="22"/>
          <w:szCs w:val="22"/>
          <w:highlight w:val="lightGray"/>
        </w:rPr>
        <w:t xml:space="preserve">. </w:t>
      </w:r>
    </w:p>
    <w:p w14:paraId="30B85242" w14:textId="77777777" w:rsidR="00D3340B" w:rsidRPr="00AC1699" w:rsidRDefault="00D3340B" w:rsidP="00D3340B">
      <w:pPr>
        <w:pStyle w:val="Overskrift2"/>
      </w:pPr>
      <w:bookmarkStart w:id="17" w:name="_Toc118371766"/>
      <w:bookmarkStart w:id="18" w:name="_Toc234483827"/>
      <w:bookmarkStart w:id="19" w:name="_Hlk95067642"/>
      <w:r>
        <w:t>Avtalens punkt 1.1 A</w:t>
      </w:r>
      <w:r w:rsidRPr="00867A37">
        <w:t>vtalens omfang</w:t>
      </w:r>
      <w:bookmarkEnd w:id="17"/>
      <w:bookmarkEnd w:id="18"/>
    </w:p>
    <w:bookmarkEnd w:id="19"/>
    <w:p w14:paraId="671FEF42" w14:textId="77777777" w:rsidR="00F22EC5" w:rsidRPr="00F22EC5" w:rsidRDefault="00F22EC5" w:rsidP="00F22EC5">
      <w:pPr>
        <w:rPr>
          <w:rFonts w:ascii="Arial" w:hAnsi="Arial" w:cs="Arial"/>
          <w:b/>
          <w:bCs/>
        </w:rPr>
      </w:pPr>
    </w:p>
    <w:p w14:paraId="313F6087" w14:textId="1B39AF51" w:rsidR="00D8462B" w:rsidRPr="003A3B10" w:rsidRDefault="00F22EC5" w:rsidP="001E4FA6">
      <w:pPr>
        <w:pStyle w:val="Listeavsnitt"/>
        <w:numPr>
          <w:ilvl w:val="0"/>
          <w:numId w:val="14"/>
        </w:numPr>
        <w:rPr>
          <w:rFonts w:ascii="Arial" w:hAnsi="Arial" w:cs="Arial"/>
          <w:b/>
          <w:bCs/>
        </w:rPr>
      </w:pPr>
      <w:r>
        <w:rPr>
          <w:rFonts w:ascii="Arial" w:hAnsi="Arial" w:cs="Arial"/>
          <w:b/>
          <w:bCs/>
        </w:rPr>
        <w:t>Om oppdragsgiver</w:t>
      </w:r>
    </w:p>
    <w:p w14:paraId="050A930E" w14:textId="77777777" w:rsidR="00350A92" w:rsidRPr="00350A92" w:rsidRDefault="00350A92" w:rsidP="00350A92">
      <w:pPr>
        <w:rPr>
          <w:rFonts w:ascii="Arial" w:hAnsi="Arial" w:cs="Arial"/>
          <w:sz w:val="22"/>
          <w:szCs w:val="22"/>
          <w:lang w:eastAsia="nb-NO"/>
        </w:rPr>
      </w:pPr>
      <w:r w:rsidRPr="00350A92">
        <w:rPr>
          <w:rFonts w:ascii="Arial" w:hAnsi="Arial" w:cs="Arial"/>
          <w:sz w:val="22"/>
          <w:szCs w:val="22"/>
          <w:lang w:eastAsia="nb-NO"/>
        </w:rPr>
        <w:t>Enova SF («Enova») er et statsforetak eid av Klima- og miljødepartementet (KLD). Enova gjennomfører oppdrag på vegne av både Klima- og miljødepartementet og Energidepartementet (ED). Virksomheten er lokalisert i Trondheim og har ca. 120 medarbeidere.</w:t>
      </w:r>
    </w:p>
    <w:p w14:paraId="042AA717" w14:textId="77777777" w:rsidR="00350A92" w:rsidRDefault="00350A92" w:rsidP="00350A92">
      <w:pPr>
        <w:rPr>
          <w:rFonts w:ascii="Arial" w:hAnsi="Arial" w:cs="Arial"/>
          <w:sz w:val="22"/>
          <w:szCs w:val="22"/>
          <w:lang w:eastAsia="nb-NO"/>
        </w:rPr>
      </w:pPr>
    </w:p>
    <w:p w14:paraId="01B82481" w14:textId="37564891" w:rsidR="00350A92" w:rsidRPr="00350A92" w:rsidRDefault="00350A92" w:rsidP="00350A92">
      <w:pPr>
        <w:rPr>
          <w:rFonts w:ascii="Arial" w:hAnsi="Arial" w:cs="Arial"/>
          <w:sz w:val="22"/>
          <w:szCs w:val="22"/>
          <w:lang w:eastAsia="nb-NO"/>
        </w:rPr>
      </w:pPr>
      <w:r w:rsidRPr="00350A92">
        <w:rPr>
          <w:rFonts w:ascii="Arial" w:hAnsi="Arial" w:cs="Arial"/>
          <w:sz w:val="22"/>
          <w:szCs w:val="22"/>
          <w:lang w:eastAsia="nb-NO"/>
        </w:rPr>
        <w:t>Enovas hovedoppdrag er å forvalte Klima- og energifondet på vegne av staten. Midlene i fondet disponeres hovedsakelig som tilskudd til prosjekter i virksomheter og hos privatpersoner. Tilskuddsordningene er innrettet som midlertidige finansielle virkemidler som skal bidra til å nå Enovas og Klima- og energifondets mål. Fondet finansierer Enovas virkemiddelbruk og tildeles midler gjennom statsbudsjettet og et påslag på nettariffen.</w:t>
      </w:r>
    </w:p>
    <w:p w14:paraId="3061B7C9" w14:textId="77777777" w:rsidR="00350A92" w:rsidRDefault="00350A92" w:rsidP="00350A92">
      <w:pPr>
        <w:rPr>
          <w:rFonts w:ascii="Arial" w:hAnsi="Arial" w:cs="Arial"/>
          <w:sz w:val="22"/>
          <w:szCs w:val="22"/>
          <w:lang w:eastAsia="nb-NO"/>
        </w:rPr>
      </w:pPr>
    </w:p>
    <w:p w14:paraId="105D26FB" w14:textId="7358CA9C" w:rsidR="00350A92" w:rsidRDefault="00350A92" w:rsidP="00350A92">
      <w:pPr>
        <w:rPr>
          <w:rFonts w:ascii="Arial" w:hAnsi="Arial" w:cs="Arial"/>
          <w:sz w:val="22"/>
          <w:szCs w:val="22"/>
          <w:lang w:eastAsia="nb-NO"/>
        </w:rPr>
      </w:pPr>
      <w:r w:rsidRPr="00350A92">
        <w:rPr>
          <w:rFonts w:ascii="Arial" w:hAnsi="Arial" w:cs="Arial"/>
          <w:sz w:val="22"/>
          <w:szCs w:val="22"/>
          <w:lang w:eastAsia="nb-NO"/>
        </w:rPr>
        <w:t>Styringsavtalen for 2025-2028 slår fast at Enovas formål er å bidra til å nå Norges klimaforpliktelser, og fremme effektive klima- og energiomstillingstiltak på veien mot lavutslippssamfunnet. I perioden er Enovas mål å fremskynde utvikling og utbredelse av klima- og energiløsninger som:</w:t>
      </w:r>
    </w:p>
    <w:p w14:paraId="03E396CE" w14:textId="77777777" w:rsidR="00350A92" w:rsidRPr="00350A92" w:rsidRDefault="00350A92" w:rsidP="00350A92">
      <w:pPr>
        <w:rPr>
          <w:rFonts w:ascii="Arial" w:hAnsi="Arial" w:cs="Arial"/>
          <w:sz w:val="22"/>
          <w:szCs w:val="22"/>
          <w:lang w:eastAsia="nb-NO"/>
        </w:rPr>
      </w:pPr>
    </w:p>
    <w:p w14:paraId="60AD34EA" w14:textId="7772E9FA" w:rsidR="00350A92" w:rsidRPr="00350A92" w:rsidRDefault="00350A92" w:rsidP="001E4FA6">
      <w:pPr>
        <w:pStyle w:val="Listeavsnitt"/>
        <w:numPr>
          <w:ilvl w:val="0"/>
          <w:numId w:val="19"/>
        </w:numPr>
        <w:rPr>
          <w:rFonts w:ascii="Arial" w:hAnsi="Arial" w:cs="Arial"/>
          <w:sz w:val="22"/>
          <w:szCs w:val="22"/>
          <w:lang w:eastAsia="nb-NO"/>
        </w:rPr>
      </w:pPr>
      <w:r w:rsidRPr="00350A92">
        <w:rPr>
          <w:rFonts w:ascii="Arial" w:hAnsi="Arial" w:cs="Arial"/>
          <w:sz w:val="22"/>
          <w:szCs w:val="22"/>
          <w:lang w:eastAsia="nb-NO"/>
        </w:rPr>
        <w:t>særlig reduserer klimagassutslipp under innsatsfordelingsforordningen mot 2030</w:t>
      </w:r>
    </w:p>
    <w:p w14:paraId="6FD3DBA8" w14:textId="100CE596" w:rsidR="00350A92" w:rsidRPr="00350A92" w:rsidRDefault="00350A92" w:rsidP="001E4FA6">
      <w:pPr>
        <w:pStyle w:val="Listeavsnitt"/>
        <w:numPr>
          <w:ilvl w:val="0"/>
          <w:numId w:val="19"/>
        </w:numPr>
        <w:rPr>
          <w:rFonts w:ascii="Arial" w:hAnsi="Arial" w:cs="Arial"/>
          <w:sz w:val="22"/>
          <w:szCs w:val="22"/>
          <w:lang w:eastAsia="nb-NO"/>
        </w:rPr>
      </w:pPr>
      <w:r w:rsidRPr="00350A92">
        <w:rPr>
          <w:rFonts w:ascii="Arial" w:hAnsi="Arial" w:cs="Arial"/>
          <w:sz w:val="22"/>
          <w:szCs w:val="22"/>
          <w:lang w:eastAsia="nb-NO"/>
        </w:rPr>
        <w:t>bidrar til et effektivt energisystem og styrker kraft- og effektbalansen</w:t>
      </w:r>
    </w:p>
    <w:p w14:paraId="2D9EB664" w14:textId="2FA20C5C" w:rsidR="00350A92" w:rsidRPr="00350A92" w:rsidRDefault="00350A92" w:rsidP="001E4FA6">
      <w:pPr>
        <w:pStyle w:val="Listeavsnitt"/>
        <w:numPr>
          <w:ilvl w:val="0"/>
          <w:numId w:val="19"/>
        </w:numPr>
        <w:rPr>
          <w:rFonts w:ascii="Arial" w:hAnsi="Arial" w:cs="Arial"/>
          <w:sz w:val="22"/>
          <w:szCs w:val="22"/>
          <w:lang w:eastAsia="nb-NO"/>
        </w:rPr>
      </w:pPr>
      <w:r w:rsidRPr="00350A92">
        <w:rPr>
          <w:rFonts w:ascii="Arial" w:hAnsi="Arial" w:cs="Arial"/>
          <w:sz w:val="22"/>
          <w:szCs w:val="22"/>
          <w:lang w:eastAsia="nb-NO"/>
        </w:rPr>
        <w:t>gjennom økt innovasjon muliggjør en effektiv klima- og energiomstilling i tråd med lavutslippssamfunnet</w:t>
      </w:r>
    </w:p>
    <w:p w14:paraId="6FDC5529" w14:textId="77777777" w:rsidR="00350A92" w:rsidRDefault="00350A92" w:rsidP="00350A92">
      <w:pPr>
        <w:rPr>
          <w:rFonts w:ascii="Arial" w:hAnsi="Arial" w:cs="Arial"/>
          <w:sz w:val="22"/>
          <w:szCs w:val="22"/>
          <w:lang w:eastAsia="nb-NO"/>
        </w:rPr>
      </w:pPr>
    </w:p>
    <w:p w14:paraId="3CC7E5A2" w14:textId="4D1D15DB" w:rsidR="00350A92" w:rsidRPr="00350A92" w:rsidRDefault="00350A92" w:rsidP="00350A92">
      <w:pPr>
        <w:rPr>
          <w:rFonts w:ascii="Arial" w:hAnsi="Arial" w:cs="Arial"/>
          <w:sz w:val="22"/>
          <w:szCs w:val="22"/>
          <w:lang w:eastAsia="nb-NO"/>
        </w:rPr>
      </w:pPr>
      <w:r w:rsidRPr="00350A92">
        <w:rPr>
          <w:rFonts w:ascii="Arial" w:hAnsi="Arial" w:cs="Arial"/>
          <w:sz w:val="22"/>
          <w:szCs w:val="22"/>
          <w:lang w:eastAsia="nb-NO"/>
        </w:rPr>
        <w:t>Enovas aktivitet skal innrettes med sikte på å oppnå varige markedsendringer slik at klima- og energiløsninger tilpasset lavutslippssamfunnet på sikt blir foretrukket uten støtte.</w:t>
      </w:r>
    </w:p>
    <w:p w14:paraId="0F87D667" w14:textId="77777777" w:rsidR="00143916" w:rsidRDefault="00143916" w:rsidP="00350A92">
      <w:pPr>
        <w:rPr>
          <w:rFonts w:ascii="Arial" w:hAnsi="Arial" w:cs="Arial"/>
          <w:sz w:val="22"/>
          <w:szCs w:val="22"/>
          <w:lang w:eastAsia="nb-NO"/>
        </w:rPr>
      </w:pPr>
    </w:p>
    <w:p w14:paraId="2E981A68" w14:textId="556409EB" w:rsidR="00143916" w:rsidRDefault="00350A92" w:rsidP="00350A92">
      <w:pPr>
        <w:rPr>
          <w:rFonts w:ascii="Arial" w:hAnsi="Arial" w:cs="Arial"/>
          <w:sz w:val="22"/>
          <w:szCs w:val="22"/>
          <w:lang w:eastAsia="nb-NO"/>
        </w:rPr>
      </w:pPr>
      <w:r w:rsidRPr="00350A92">
        <w:rPr>
          <w:rFonts w:ascii="Arial" w:hAnsi="Arial" w:cs="Arial"/>
          <w:sz w:val="22"/>
          <w:szCs w:val="22"/>
          <w:lang w:eastAsia="nb-NO"/>
        </w:rPr>
        <w:t xml:space="preserve">For ytterligere informasjon, se Enovas nettside </w:t>
      </w:r>
      <w:hyperlink r:id="rId14" w:history="1">
        <w:r w:rsidR="00F32616" w:rsidRPr="00B11779">
          <w:rPr>
            <w:rStyle w:val="Hyperkobling"/>
            <w:rFonts w:ascii="Arial" w:hAnsi="Arial" w:cs="Arial"/>
            <w:sz w:val="22"/>
            <w:szCs w:val="22"/>
            <w:lang w:eastAsia="nb-NO"/>
          </w:rPr>
          <w:t>https://www.enova.no</w:t>
        </w:r>
      </w:hyperlink>
      <w:r w:rsidR="00F32616">
        <w:rPr>
          <w:rFonts w:ascii="Arial" w:hAnsi="Arial" w:cs="Arial"/>
          <w:sz w:val="22"/>
          <w:szCs w:val="22"/>
          <w:lang w:eastAsia="nb-NO"/>
        </w:rPr>
        <w:t>/</w:t>
      </w:r>
    </w:p>
    <w:p w14:paraId="30FD4BB7" w14:textId="6096B928" w:rsidR="00F22EC5" w:rsidRDefault="00F22EC5" w:rsidP="00D3340B"/>
    <w:p w14:paraId="10A76AB5" w14:textId="77777777" w:rsidR="00F22EC5" w:rsidRPr="003A3B10" w:rsidRDefault="00F22EC5" w:rsidP="001E4FA6">
      <w:pPr>
        <w:pStyle w:val="Listeavsnitt"/>
        <w:numPr>
          <w:ilvl w:val="0"/>
          <w:numId w:val="14"/>
        </w:numPr>
        <w:rPr>
          <w:rFonts w:ascii="Arial" w:hAnsi="Arial" w:cs="Arial"/>
          <w:b/>
          <w:bCs/>
        </w:rPr>
      </w:pPr>
      <w:r w:rsidRPr="003A3B10">
        <w:rPr>
          <w:rFonts w:ascii="Arial" w:hAnsi="Arial" w:cs="Arial"/>
          <w:b/>
          <w:bCs/>
        </w:rPr>
        <w:t>Formål</w:t>
      </w:r>
    </w:p>
    <w:p w14:paraId="42904B0C" w14:textId="77777777" w:rsidR="00D710DB" w:rsidRPr="00D710DB" w:rsidRDefault="00D710DB" w:rsidP="00D710DB">
      <w:pPr>
        <w:rPr>
          <w:rFonts w:ascii="Arial" w:eastAsia="MS Gothic" w:hAnsi="Arial" w:cs="Arial"/>
          <w:kern w:val="32"/>
          <w:sz w:val="22"/>
          <w:szCs w:val="22"/>
        </w:rPr>
      </w:pPr>
      <w:r w:rsidRPr="00D710DB">
        <w:rPr>
          <w:rFonts w:ascii="Arial" w:eastAsia="MS Gothic" w:hAnsi="Arial" w:cs="Arial"/>
          <w:kern w:val="32"/>
          <w:sz w:val="22"/>
          <w:szCs w:val="22"/>
        </w:rPr>
        <w:t>Tilgang på kraft og sikring av et velfungerende energisystem i stort er en forutsetning for grønn omstilling og for å nå klimamålene. Norsk fastlandsindustri bruker årlig om lag 76 TWh energi, hvor elektrisitet utgjør rundt 45 TWh, tilsvarende om lag 40 prosent av Norges kraftforbruk. I tillegg til dette står bergverks- og oppdrettsnæringen for et betydelig energiforbruk. Effektiv bruk av energi er sentralt for en kostnadseffektiv utvikling av energisystemet.</w:t>
      </w:r>
    </w:p>
    <w:p w14:paraId="2F92C6F8" w14:textId="77777777" w:rsidR="00D710DB" w:rsidRDefault="00D710DB" w:rsidP="00D710DB">
      <w:pPr>
        <w:rPr>
          <w:rFonts w:ascii="Arial" w:eastAsia="MS Gothic" w:hAnsi="Arial" w:cs="Arial"/>
          <w:kern w:val="32"/>
          <w:sz w:val="22"/>
          <w:szCs w:val="22"/>
        </w:rPr>
      </w:pPr>
    </w:p>
    <w:p w14:paraId="349BE1D4" w14:textId="0C157E16" w:rsidR="00D710DB" w:rsidRPr="00D710DB" w:rsidRDefault="00D710DB" w:rsidP="00D710DB">
      <w:pPr>
        <w:rPr>
          <w:rFonts w:ascii="Arial" w:eastAsia="MS Gothic" w:hAnsi="Arial" w:cs="Arial"/>
          <w:kern w:val="32"/>
          <w:sz w:val="22"/>
          <w:szCs w:val="22"/>
        </w:rPr>
      </w:pPr>
      <w:r w:rsidRPr="00D710DB">
        <w:rPr>
          <w:rFonts w:ascii="Arial" w:eastAsia="MS Gothic" w:hAnsi="Arial" w:cs="Arial"/>
          <w:kern w:val="32"/>
          <w:sz w:val="22"/>
          <w:szCs w:val="22"/>
        </w:rPr>
        <w:t xml:space="preserve">Flere studier og utredninger knyttet til energieffektivisering og utnyttelse av overskuddsenergi har blitt gjennomført de siste 20 årene. Likevel har ikke en komplett kartlegging av energieffektiviseringspotensialet i norsk fastlandsindustri blitt gjennomført siden 2009. Målet med denne anskaffelsen er å kartlegge hvor stort potensial som finnes for energieffektivisering av fastlandsindustriprosesser i Norge, samt å kartlegge barrierer og kostnader knyttet til disse tiltakene. </w:t>
      </w:r>
    </w:p>
    <w:p w14:paraId="55E375E8" w14:textId="77777777" w:rsidR="00D710DB" w:rsidRDefault="00D710DB" w:rsidP="00D710DB">
      <w:pPr>
        <w:rPr>
          <w:rFonts w:ascii="Arial" w:eastAsia="MS Gothic" w:hAnsi="Arial" w:cs="Arial"/>
          <w:kern w:val="32"/>
          <w:sz w:val="22"/>
          <w:szCs w:val="22"/>
        </w:rPr>
      </w:pPr>
    </w:p>
    <w:p w14:paraId="5B334D04" w14:textId="2CE7DBAE" w:rsidR="00D710DB" w:rsidRPr="00D710DB" w:rsidRDefault="00D710DB" w:rsidP="00D710DB">
      <w:pPr>
        <w:rPr>
          <w:rFonts w:ascii="Arial" w:eastAsia="MS Gothic" w:hAnsi="Arial" w:cs="Arial"/>
          <w:kern w:val="32"/>
          <w:sz w:val="22"/>
          <w:szCs w:val="22"/>
        </w:rPr>
      </w:pPr>
      <w:r w:rsidRPr="00D710DB">
        <w:rPr>
          <w:rFonts w:ascii="Arial" w:eastAsia="MS Gothic" w:hAnsi="Arial" w:cs="Arial"/>
          <w:kern w:val="32"/>
          <w:sz w:val="22"/>
          <w:szCs w:val="22"/>
        </w:rPr>
        <w:lastRenderedPageBreak/>
        <w:t>Med effektiv energibruk menes det å bruke riktig energimengde av riktig kvalitet til riktig formål på riktig tid.</w:t>
      </w:r>
    </w:p>
    <w:p w14:paraId="342BA10C" w14:textId="77777777" w:rsidR="00D710DB" w:rsidRDefault="00D710DB" w:rsidP="00D710DB">
      <w:pPr>
        <w:rPr>
          <w:rFonts w:ascii="Arial" w:eastAsia="MS Gothic" w:hAnsi="Arial" w:cs="Arial"/>
          <w:kern w:val="32"/>
          <w:sz w:val="22"/>
          <w:szCs w:val="22"/>
        </w:rPr>
      </w:pPr>
    </w:p>
    <w:p w14:paraId="5A1E8BD6" w14:textId="122F1B01" w:rsidR="00D710DB" w:rsidRDefault="00D710DB" w:rsidP="00D710DB">
      <w:pPr>
        <w:rPr>
          <w:rFonts w:ascii="Arial" w:eastAsia="MS Gothic" w:hAnsi="Arial" w:cs="Arial"/>
          <w:kern w:val="32"/>
          <w:sz w:val="22"/>
          <w:szCs w:val="22"/>
        </w:rPr>
      </w:pPr>
      <w:r w:rsidRPr="00D710DB">
        <w:rPr>
          <w:rFonts w:ascii="Arial" w:eastAsia="MS Gothic" w:hAnsi="Arial" w:cs="Arial"/>
          <w:kern w:val="32"/>
          <w:sz w:val="22"/>
          <w:szCs w:val="22"/>
        </w:rPr>
        <w:t>Det er behov for å kartlegge:</w:t>
      </w:r>
    </w:p>
    <w:p w14:paraId="1002FF62" w14:textId="77777777" w:rsidR="00946C96" w:rsidRPr="00D710DB" w:rsidRDefault="00946C96" w:rsidP="00D710DB">
      <w:pPr>
        <w:rPr>
          <w:rFonts w:ascii="Arial" w:eastAsia="MS Gothic" w:hAnsi="Arial" w:cs="Arial"/>
          <w:kern w:val="32"/>
          <w:sz w:val="22"/>
          <w:szCs w:val="22"/>
        </w:rPr>
      </w:pPr>
    </w:p>
    <w:p w14:paraId="60E77478" w14:textId="6690D40D" w:rsidR="00D710DB" w:rsidRPr="00946C96" w:rsidRDefault="00D710DB" w:rsidP="001E4FA6">
      <w:pPr>
        <w:pStyle w:val="Listeavsnitt"/>
        <w:numPr>
          <w:ilvl w:val="0"/>
          <w:numId w:val="20"/>
        </w:numPr>
        <w:rPr>
          <w:rFonts w:ascii="Arial" w:eastAsia="MS Gothic" w:hAnsi="Arial" w:cs="Arial"/>
          <w:kern w:val="32"/>
          <w:sz w:val="22"/>
          <w:szCs w:val="22"/>
        </w:rPr>
      </w:pPr>
      <w:r w:rsidRPr="00946C96">
        <w:rPr>
          <w:rFonts w:ascii="Arial" w:eastAsia="MS Gothic" w:hAnsi="Arial" w:cs="Arial"/>
          <w:kern w:val="32"/>
          <w:sz w:val="22"/>
          <w:szCs w:val="22"/>
        </w:rPr>
        <w:t>Energieffektiviseringspotensialet av industriprosesser i Norsk fastlandsindustri (i denne forbindelse NACE kode 03.2, 05, 07-33)</w:t>
      </w:r>
    </w:p>
    <w:p w14:paraId="24F67DDF" w14:textId="45F028D9" w:rsidR="007F5040" w:rsidRPr="00946C96" w:rsidRDefault="00D710DB" w:rsidP="001E4FA6">
      <w:pPr>
        <w:pStyle w:val="Listeavsnitt"/>
        <w:numPr>
          <w:ilvl w:val="0"/>
          <w:numId w:val="20"/>
        </w:numPr>
        <w:rPr>
          <w:rFonts w:ascii="Arial" w:eastAsia="MS Gothic" w:hAnsi="Arial" w:cs="Arial"/>
          <w:kern w:val="32"/>
          <w:sz w:val="22"/>
          <w:szCs w:val="22"/>
        </w:rPr>
      </w:pPr>
      <w:r w:rsidRPr="00946C96">
        <w:rPr>
          <w:rFonts w:ascii="Arial" w:eastAsia="MS Gothic" w:hAnsi="Arial" w:cs="Arial"/>
          <w:kern w:val="32"/>
          <w:sz w:val="22"/>
          <w:szCs w:val="22"/>
        </w:rPr>
        <w:t>Oversikt og fordeling av tiltak og potensial fordelt på hovedprosesser og hjelpesystemer</w:t>
      </w:r>
    </w:p>
    <w:p w14:paraId="7816D6EF" w14:textId="454EE3DB" w:rsidR="00946C96" w:rsidRPr="00946C96" w:rsidRDefault="00946C96" w:rsidP="001E4FA6">
      <w:pPr>
        <w:pStyle w:val="Listeavsnitt"/>
        <w:numPr>
          <w:ilvl w:val="0"/>
          <w:numId w:val="20"/>
        </w:numPr>
        <w:rPr>
          <w:rFonts w:ascii="Arial" w:eastAsia="MS Gothic" w:hAnsi="Arial" w:cs="Arial"/>
          <w:kern w:val="32"/>
          <w:sz w:val="22"/>
          <w:szCs w:val="22"/>
        </w:rPr>
      </w:pPr>
      <w:r w:rsidRPr="00946C96">
        <w:rPr>
          <w:rFonts w:ascii="Arial" w:eastAsia="MS Gothic" w:hAnsi="Arial" w:cs="Arial"/>
          <w:kern w:val="32"/>
          <w:sz w:val="22"/>
          <w:szCs w:val="22"/>
        </w:rPr>
        <w:t>Kostnader, lønnsomhet, modenhet, kompleksitet og barrierer knyttet til tiltakene</w:t>
      </w:r>
    </w:p>
    <w:p w14:paraId="1F4083CA" w14:textId="45E4BF84" w:rsidR="00946C96" w:rsidRPr="00946C96" w:rsidRDefault="00946C96" w:rsidP="001E4FA6">
      <w:pPr>
        <w:pStyle w:val="Listeavsnitt"/>
        <w:numPr>
          <w:ilvl w:val="0"/>
          <w:numId w:val="20"/>
        </w:numPr>
        <w:rPr>
          <w:rFonts w:ascii="Arial" w:eastAsia="MS Gothic" w:hAnsi="Arial" w:cs="Arial"/>
          <w:kern w:val="32"/>
          <w:sz w:val="22"/>
          <w:szCs w:val="22"/>
        </w:rPr>
      </w:pPr>
      <w:r w:rsidRPr="00946C96">
        <w:rPr>
          <w:rFonts w:ascii="Arial" w:eastAsia="MS Gothic" w:hAnsi="Arial" w:cs="Arial"/>
          <w:kern w:val="32"/>
          <w:sz w:val="22"/>
          <w:szCs w:val="22"/>
        </w:rPr>
        <w:t>Synliggjøre potensial for direkte reduksjoner i bruk av elektrisk kraft (energi og effekt)</w:t>
      </w:r>
    </w:p>
    <w:p w14:paraId="090CA4B1" w14:textId="119CA501" w:rsidR="00946C96" w:rsidRPr="00946C96" w:rsidRDefault="00946C96" w:rsidP="001E4FA6">
      <w:pPr>
        <w:pStyle w:val="Listeavsnitt"/>
        <w:numPr>
          <w:ilvl w:val="0"/>
          <w:numId w:val="20"/>
        </w:numPr>
        <w:rPr>
          <w:rFonts w:ascii="Arial" w:eastAsia="MS Gothic" w:hAnsi="Arial" w:cs="Arial"/>
          <w:kern w:val="32"/>
          <w:sz w:val="22"/>
          <w:szCs w:val="22"/>
        </w:rPr>
      </w:pPr>
      <w:r w:rsidRPr="00946C96">
        <w:rPr>
          <w:rFonts w:ascii="Arial" w:eastAsia="MS Gothic" w:hAnsi="Arial" w:cs="Arial"/>
          <w:kern w:val="32"/>
          <w:sz w:val="22"/>
          <w:szCs w:val="22"/>
        </w:rPr>
        <w:t>Vurdere potensial for omlegging fra fossil til fornybar energi og eventuelt omlegging fra elektrisk energi til andre energivarer</w:t>
      </w:r>
    </w:p>
    <w:p w14:paraId="4516D8A4" w14:textId="6FC4BEC5" w:rsidR="00946C96" w:rsidRPr="00946C96" w:rsidRDefault="00946C96" w:rsidP="001E4FA6">
      <w:pPr>
        <w:pStyle w:val="Listeavsnitt"/>
        <w:numPr>
          <w:ilvl w:val="0"/>
          <w:numId w:val="20"/>
        </w:numPr>
        <w:rPr>
          <w:rFonts w:ascii="Arial" w:eastAsia="MS Gothic" w:hAnsi="Arial" w:cs="Arial"/>
          <w:kern w:val="32"/>
          <w:sz w:val="22"/>
          <w:szCs w:val="22"/>
        </w:rPr>
      </w:pPr>
      <w:r w:rsidRPr="00946C96">
        <w:rPr>
          <w:rFonts w:ascii="Arial" w:eastAsia="MS Gothic" w:hAnsi="Arial" w:cs="Arial"/>
          <w:kern w:val="32"/>
          <w:sz w:val="22"/>
          <w:szCs w:val="22"/>
        </w:rPr>
        <w:t>Vurdere overordnede barrierer og eventuelle markedssvikter</w:t>
      </w:r>
    </w:p>
    <w:p w14:paraId="0AD53071" w14:textId="77777777" w:rsidR="00946C96" w:rsidRDefault="00946C96" w:rsidP="00946C96">
      <w:pPr>
        <w:rPr>
          <w:rFonts w:ascii="Arial" w:eastAsia="MS Gothic" w:hAnsi="Arial" w:cs="Arial"/>
          <w:kern w:val="32"/>
          <w:sz w:val="22"/>
          <w:szCs w:val="22"/>
        </w:rPr>
      </w:pPr>
    </w:p>
    <w:p w14:paraId="5199966D" w14:textId="69D77CA2" w:rsidR="00143916" w:rsidRDefault="00946C96" w:rsidP="00946C96">
      <w:pPr>
        <w:rPr>
          <w:rFonts w:ascii="Arial" w:eastAsia="MS Gothic" w:hAnsi="Arial" w:cs="Arial"/>
          <w:kern w:val="32"/>
          <w:sz w:val="22"/>
          <w:szCs w:val="22"/>
          <w:highlight w:val="yellow"/>
        </w:rPr>
      </w:pPr>
      <w:r w:rsidRPr="00946C96">
        <w:rPr>
          <w:rFonts w:ascii="Arial" w:eastAsia="MS Gothic" w:hAnsi="Arial" w:cs="Arial"/>
          <w:kern w:val="32"/>
          <w:sz w:val="22"/>
          <w:szCs w:val="22"/>
        </w:rPr>
        <w:t>I tillegg er det behov for å sammenligne av nåsituasjonen med tidligere studier, fremtidig potensial og kostnadsutvikling.</w:t>
      </w:r>
    </w:p>
    <w:p w14:paraId="2876B9D4" w14:textId="77777777" w:rsidR="00143916" w:rsidRDefault="00143916" w:rsidP="007F5040">
      <w:pPr>
        <w:rPr>
          <w:rFonts w:ascii="Arial" w:eastAsia="MS Gothic" w:hAnsi="Arial" w:cs="Arial"/>
          <w:kern w:val="32"/>
          <w:sz w:val="22"/>
          <w:szCs w:val="22"/>
          <w:highlight w:val="yellow"/>
        </w:rPr>
      </w:pPr>
    </w:p>
    <w:p w14:paraId="7702C8C1" w14:textId="77777777" w:rsidR="009B6728" w:rsidRPr="004548EE" w:rsidRDefault="009B6728" w:rsidP="001E4FA6">
      <w:pPr>
        <w:pStyle w:val="Listeavsnitt"/>
        <w:numPr>
          <w:ilvl w:val="0"/>
          <w:numId w:val="14"/>
        </w:numPr>
        <w:rPr>
          <w:rFonts w:ascii="Arial" w:hAnsi="Arial" w:cs="Arial"/>
          <w:b/>
          <w:bCs/>
        </w:rPr>
      </w:pPr>
      <w:r w:rsidRPr="004548EE">
        <w:rPr>
          <w:rFonts w:ascii="Arial" w:hAnsi="Arial" w:cs="Arial"/>
          <w:b/>
          <w:bCs/>
        </w:rPr>
        <w:t>Bakgrunn</w:t>
      </w:r>
    </w:p>
    <w:p w14:paraId="4A04CD06" w14:textId="77777777" w:rsidR="00DD5B45" w:rsidRPr="00181234" w:rsidRDefault="00DD5B45" w:rsidP="00DD5B45">
      <w:pPr>
        <w:rPr>
          <w:rFonts w:ascii="Arial" w:hAnsi="Arial" w:cs="Arial"/>
          <w:sz w:val="22"/>
          <w:szCs w:val="22"/>
        </w:rPr>
      </w:pPr>
      <w:r w:rsidRPr="00181234">
        <w:rPr>
          <w:rFonts w:ascii="Arial" w:hAnsi="Arial" w:cs="Arial"/>
          <w:sz w:val="22"/>
          <w:szCs w:val="22"/>
        </w:rPr>
        <w:t>Enovas virkemidler (tilskudd, programmer og andre mekanismer for støtte og markeds</w:t>
      </w:r>
      <w:r w:rsidRPr="00181234">
        <w:rPr>
          <w:rFonts w:ascii="Arial" w:hAnsi="Arial" w:cs="Arial"/>
          <w:sz w:val="22"/>
          <w:szCs w:val="22"/>
        </w:rPr>
        <w:softHyphen/>
        <w:t>ut</w:t>
      </w:r>
      <w:r w:rsidRPr="00181234">
        <w:rPr>
          <w:rFonts w:ascii="Arial" w:hAnsi="Arial" w:cs="Arial"/>
          <w:sz w:val="22"/>
          <w:szCs w:val="22"/>
        </w:rPr>
        <w:softHyphen/>
        <w:t>vikling) er organisasjonens verktøy for å realisere målene i styringsavtalen og sam</w:t>
      </w:r>
      <w:r w:rsidRPr="00181234">
        <w:rPr>
          <w:rFonts w:ascii="Arial" w:hAnsi="Arial" w:cs="Arial"/>
          <w:sz w:val="22"/>
          <w:szCs w:val="22"/>
        </w:rPr>
        <w:softHyphen/>
        <w:t>funns</w:t>
      </w:r>
      <w:r w:rsidRPr="00181234">
        <w:rPr>
          <w:rFonts w:ascii="Arial" w:hAnsi="Arial" w:cs="Arial"/>
          <w:sz w:val="22"/>
          <w:szCs w:val="22"/>
        </w:rPr>
        <w:softHyphen/>
        <w:t>oppdraget. Gjennom målrettet bruk av disse skal Enova både utløse investeringer i nye energi- og klimaløsninger og bidra til varig markedsendring. Virkemiddelbruken skal bygge på et oppdatert og relevant kunnskapsgrunnlag om teknologi, markeder og barrierer, slik at innsatsen rettes mot områdene med størst potensial for effekt og samfunnsnytte. Et godt kunnskapsgrunnlag er en forutsetning for å utvikle treffsikre virkemidler, prioritere riktig mellom innsatsområder og sikre effektiv bruk av fonds</w:t>
      </w:r>
      <w:r w:rsidRPr="00181234">
        <w:rPr>
          <w:rFonts w:ascii="Arial" w:hAnsi="Arial" w:cs="Arial"/>
          <w:sz w:val="22"/>
          <w:szCs w:val="22"/>
        </w:rPr>
        <w:softHyphen/>
        <w:t>midlene i arbeidet med energi- og klimaomstillingen i Norge.</w:t>
      </w:r>
    </w:p>
    <w:p w14:paraId="2C43F7F0" w14:textId="77777777" w:rsidR="00DD5B45" w:rsidRPr="00181234" w:rsidRDefault="00DD5B45" w:rsidP="00DD5B45">
      <w:pPr>
        <w:rPr>
          <w:rFonts w:ascii="Arial" w:hAnsi="Arial" w:cs="Arial"/>
          <w:sz w:val="22"/>
          <w:szCs w:val="22"/>
        </w:rPr>
      </w:pPr>
    </w:p>
    <w:p w14:paraId="353A4190" w14:textId="234F1777" w:rsidR="00DD5B45" w:rsidRPr="00181234" w:rsidRDefault="00DD5B45" w:rsidP="00DD5B45">
      <w:pPr>
        <w:rPr>
          <w:rFonts w:ascii="Arial" w:hAnsi="Arial" w:cs="Arial"/>
          <w:sz w:val="22"/>
          <w:szCs w:val="22"/>
        </w:rPr>
      </w:pPr>
      <w:r w:rsidRPr="00181234">
        <w:rPr>
          <w:rFonts w:ascii="Arial" w:hAnsi="Arial" w:cs="Arial"/>
          <w:sz w:val="22"/>
          <w:szCs w:val="22"/>
        </w:rPr>
        <w:t>Industrien er en sentral aktør i denne omstillingen. Norsk fastlandsindustri står for over 45 TWh årlig elektrisitetsforbruk og representerer dermed en betydelig belastning på både energi- og effektbalansen i kraftsystemet. Samtidig er elektrifisering av industrielle prosesser en viktig forutsetning for å realisere nødvendige klimagassutslippsreduksjoner. Både eksisterende industri og nye grønne industrisatsinger er avhengige av tilgang på tilstrekkelig kraft, noe som forsterker utfordringene knyttet til kapasitet i energisystemet.</w:t>
      </w:r>
    </w:p>
    <w:p w14:paraId="718DA577" w14:textId="77777777" w:rsidR="00DD5B45" w:rsidRPr="00181234" w:rsidRDefault="00DD5B45" w:rsidP="00DD5B45">
      <w:pPr>
        <w:rPr>
          <w:rFonts w:ascii="Arial" w:hAnsi="Arial" w:cs="Arial"/>
          <w:sz w:val="22"/>
          <w:szCs w:val="22"/>
        </w:rPr>
      </w:pPr>
    </w:p>
    <w:p w14:paraId="16F1F7BF" w14:textId="468B8582" w:rsidR="00DD5B45" w:rsidRPr="001E6901" w:rsidRDefault="00DD5B45" w:rsidP="00DD5B45">
      <w:pPr>
        <w:rPr>
          <w:rFonts w:ascii="Arial" w:hAnsi="Arial" w:cs="Arial"/>
          <w:sz w:val="22"/>
          <w:szCs w:val="22"/>
        </w:rPr>
      </w:pPr>
      <w:r w:rsidRPr="00181234">
        <w:rPr>
          <w:rFonts w:ascii="Arial" w:hAnsi="Arial" w:cs="Arial"/>
          <w:sz w:val="22"/>
          <w:szCs w:val="22"/>
        </w:rPr>
        <w:t>Flere analyser peker på at Norge står overfor et betydelig økt kraft- og effektbehov de kommende årene. Miljødirektoratet</w:t>
      </w:r>
      <w:r w:rsidRPr="00181234">
        <w:rPr>
          <w:rStyle w:val="Fotnotereferanse"/>
          <w:rFonts w:ascii="Arial" w:hAnsi="Arial" w:cs="Arial"/>
          <w:sz w:val="22"/>
          <w:szCs w:val="22"/>
        </w:rPr>
        <w:footnoteReference w:id="2"/>
      </w:r>
      <w:r w:rsidRPr="00181234">
        <w:rPr>
          <w:rFonts w:ascii="Arial" w:hAnsi="Arial" w:cs="Arial"/>
          <w:sz w:val="22"/>
          <w:szCs w:val="22"/>
        </w:rPr>
        <w:t xml:space="preserve"> har anslått at om lag 78 prosent av nødvendige klimatiltak krever elektrisk energi. NVE anslår at kraftbalansen reduseres i alle regioner i perioden 2025-2030</w:t>
      </w:r>
      <w:r w:rsidRPr="00181234">
        <w:rPr>
          <w:rStyle w:val="Fotnotereferanse"/>
          <w:rFonts w:ascii="Arial" w:hAnsi="Arial" w:cs="Arial"/>
          <w:sz w:val="22"/>
          <w:szCs w:val="22"/>
        </w:rPr>
        <w:footnoteReference w:id="3"/>
      </w:r>
      <w:r w:rsidRPr="00181234">
        <w:rPr>
          <w:rFonts w:ascii="Arial" w:hAnsi="Arial" w:cs="Arial"/>
          <w:sz w:val="22"/>
          <w:szCs w:val="22"/>
        </w:rPr>
        <w:t>. Prognoser indikerer videre at etterspørselen etter kraft vil vokse betydelig raskere enn ny kraftproduksjon</w:t>
      </w:r>
      <w:r w:rsidRPr="00181234">
        <w:rPr>
          <w:rStyle w:val="Fotnotereferanse"/>
          <w:rFonts w:ascii="Arial" w:hAnsi="Arial" w:cs="Arial"/>
          <w:sz w:val="22"/>
          <w:szCs w:val="22"/>
        </w:rPr>
        <w:footnoteReference w:id="4"/>
      </w:r>
      <w:r w:rsidRPr="00181234">
        <w:rPr>
          <w:rFonts w:ascii="Arial" w:hAnsi="Arial" w:cs="Arial"/>
          <w:sz w:val="22"/>
          <w:szCs w:val="22"/>
        </w:rPr>
        <w:t>. I denne situasjonen blir energieffektivisering, fleksibilitet og bedre utnyttelse av eksisterende energiressurser stadig viktigere virke</w:t>
      </w:r>
      <w:r w:rsidRPr="00181234">
        <w:rPr>
          <w:rFonts w:ascii="Arial" w:hAnsi="Arial" w:cs="Arial"/>
          <w:sz w:val="22"/>
          <w:szCs w:val="22"/>
        </w:rPr>
        <w:softHyphen/>
        <w:t>midler for å sikre både konkurransekraft og forsyningssikkerhet.</w:t>
      </w:r>
    </w:p>
    <w:p w14:paraId="700DAA8C" w14:textId="77777777" w:rsidR="00181234" w:rsidRPr="001E6901" w:rsidRDefault="00181234" w:rsidP="00DD5B45">
      <w:pPr>
        <w:rPr>
          <w:rFonts w:ascii="Arial" w:hAnsi="Arial" w:cs="Arial"/>
          <w:sz w:val="22"/>
          <w:szCs w:val="22"/>
        </w:rPr>
      </w:pPr>
    </w:p>
    <w:p w14:paraId="5BBA2A55" w14:textId="40A40983" w:rsidR="00DD5B45" w:rsidRDefault="00DD5B45" w:rsidP="00DD5B45">
      <w:pPr>
        <w:rPr>
          <w:rFonts w:ascii="Arial" w:hAnsi="Arial" w:cs="Arial"/>
          <w:sz w:val="22"/>
          <w:szCs w:val="22"/>
        </w:rPr>
      </w:pPr>
      <w:r w:rsidRPr="001E6901">
        <w:rPr>
          <w:rFonts w:ascii="Arial" w:hAnsi="Arial" w:cs="Arial"/>
          <w:sz w:val="22"/>
          <w:szCs w:val="22"/>
        </w:rPr>
        <w:lastRenderedPageBreak/>
        <w:t>Internasjonalt blir energieffektivisering ofte omtalt som «the first fuel» – det mest kostnadseffektive og raskest tilgjengelige bidraget til energiomstillingen. I tillegg til å redusere energiforbruket kan energieffektivisering bidra til å redusere belastningen på kraftsystemet, frigjøre kapasitet til andre formål og styrke industriens konkurranseevne.</w:t>
      </w:r>
    </w:p>
    <w:p w14:paraId="6D741D42" w14:textId="77777777" w:rsidR="00687103" w:rsidRPr="001E6901" w:rsidRDefault="00687103" w:rsidP="00DD5B45">
      <w:pPr>
        <w:rPr>
          <w:rFonts w:ascii="Arial" w:hAnsi="Arial" w:cs="Arial"/>
          <w:sz w:val="22"/>
          <w:szCs w:val="22"/>
        </w:rPr>
      </w:pPr>
    </w:p>
    <w:p w14:paraId="0FF6F7D1" w14:textId="77777777" w:rsidR="00DD5B45" w:rsidRPr="007F3D82" w:rsidRDefault="00DD5B45" w:rsidP="00DD5B45">
      <w:pPr>
        <w:rPr>
          <w:rFonts w:ascii="Arial" w:hAnsi="Arial" w:cs="Arial"/>
          <w:sz w:val="22"/>
          <w:szCs w:val="22"/>
        </w:rPr>
      </w:pPr>
      <w:r w:rsidRPr="001E6901">
        <w:rPr>
          <w:rFonts w:ascii="Arial" w:hAnsi="Arial" w:cs="Arial"/>
          <w:sz w:val="22"/>
          <w:szCs w:val="22"/>
        </w:rPr>
        <w:t>Enova har gjennom de siste 20 årene finansiert og gjennomført en rekke studier om energieffektivisering, overskuddsenergi og utslippsreduksjoner i industrien. Blant disse er McKinseys studie fra 2009</w:t>
      </w:r>
      <w:r w:rsidRPr="001E6901">
        <w:rPr>
          <w:rStyle w:val="Fotnotereferanse"/>
          <w:rFonts w:ascii="Arial" w:hAnsi="Arial" w:cs="Arial"/>
          <w:sz w:val="22"/>
          <w:szCs w:val="22"/>
        </w:rPr>
        <w:footnoteReference w:id="5"/>
      </w:r>
      <w:r w:rsidRPr="001E6901">
        <w:rPr>
          <w:rFonts w:ascii="Arial" w:hAnsi="Arial" w:cs="Arial"/>
          <w:sz w:val="22"/>
          <w:szCs w:val="22"/>
        </w:rPr>
        <w:t xml:space="preserve"> om potensialet for energieffektivisering i norsk fastlands</w:t>
      </w:r>
      <w:r w:rsidRPr="001E6901">
        <w:rPr>
          <w:rFonts w:ascii="Arial" w:hAnsi="Arial" w:cs="Arial"/>
          <w:sz w:val="22"/>
          <w:szCs w:val="22"/>
        </w:rPr>
        <w:softHyphen/>
        <w:t xml:space="preserve">industri, som anslo et teknisk energieffektiviseringspotensial på 27 TWh. Flere studier har også identifisert et betydelig potensial for utnyttelse av overskuddsenergi, med estimater </w:t>
      </w:r>
      <w:r w:rsidRPr="007F3D82">
        <w:rPr>
          <w:rFonts w:ascii="Arial" w:hAnsi="Arial" w:cs="Arial"/>
          <w:sz w:val="22"/>
          <w:szCs w:val="22"/>
        </w:rPr>
        <w:t>på rundt 20 TWh</w:t>
      </w:r>
      <w:r w:rsidRPr="007F3D82">
        <w:rPr>
          <w:rStyle w:val="Fotnotereferanse"/>
          <w:rFonts w:ascii="Arial" w:hAnsi="Arial" w:cs="Arial"/>
          <w:sz w:val="22"/>
          <w:szCs w:val="22"/>
        </w:rPr>
        <w:footnoteReference w:id="6"/>
      </w:r>
      <w:r w:rsidRPr="007F3D82">
        <w:rPr>
          <w:rFonts w:ascii="Arial" w:hAnsi="Arial" w:cs="Arial"/>
          <w:sz w:val="22"/>
          <w:szCs w:val="22"/>
        </w:rPr>
        <w:t xml:space="preserve"> tilgjengelig energiressurs. </w:t>
      </w:r>
    </w:p>
    <w:p w14:paraId="0508E0C8" w14:textId="77777777" w:rsidR="00181234" w:rsidRPr="007F3D82" w:rsidRDefault="00181234" w:rsidP="00DD5B45">
      <w:pPr>
        <w:rPr>
          <w:rFonts w:ascii="Arial" w:hAnsi="Arial" w:cs="Arial"/>
          <w:sz w:val="22"/>
          <w:szCs w:val="22"/>
        </w:rPr>
      </w:pPr>
    </w:p>
    <w:p w14:paraId="108DC6D9" w14:textId="133F78C5" w:rsidR="00DD5B45" w:rsidRPr="007F3D82" w:rsidRDefault="00DD5B45" w:rsidP="00DD5B45">
      <w:pPr>
        <w:rPr>
          <w:rFonts w:ascii="Arial" w:hAnsi="Arial" w:cs="Arial"/>
          <w:sz w:val="22"/>
          <w:szCs w:val="22"/>
        </w:rPr>
      </w:pPr>
      <w:r w:rsidRPr="007F3D82">
        <w:rPr>
          <w:rFonts w:ascii="Arial" w:hAnsi="Arial" w:cs="Arial"/>
          <w:sz w:val="22"/>
          <w:szCs w:val="22"/>
        </w:rPr>
        <w:t>Til tross for dette er dagens kunnskapsgrunnlag for energieffektivisering i industrien i stor grad basert på analyser som nå er over 15 år gamle. I perioden etter 2009 har det skjedd betydelige endringer i industriens produksjonsprosesser, teknologiutvikling, energipriser, digitalisering, elektrifisering og regulatoriske rammebetingelser. Det er gjennomført enkelte bransjevise oppdateringer og delkartlegginger, men det finnes ikke en helhetlig og oppdatert vurdering av energieffektiviseringspotensialet i norsk fast</w:t>
      </w:r>
      <w:r w:rsidRPr="007F3D82">
        <w:rPr>
          <w:rFonts w:ascii="Arial" w:hAnsi="Arial" w:cs="Arial"/>
          <w:sz w:val="22"/>
          <w:szCs w:val="22"/>
        </w:rPr>
        <w:softHyphen/>
        <w:t>landsindustri.</w:t>
      </w:r>
    </w:p>
    <w:p w14:paraId="7DDFF5AA" w14:textId="77777777" w:rsidR="00901A1D" w:rsidRDefault="00901A1D" w:rsidP="00DD5B45">
      <w:pPr>
        <w:rPr>
          <w:rFonts w:ascii="Arial" w:hAnsi="Arial" w:cs="Arial"/>
          <w:sz w:val="22"/>
          <w:szCs w:val="22"/>
        </w:rPr>
      </w:pPr>
    </w:p>
    <w:p w14:paraId="2A1235F8" w14:textId="047B00F2" w:rsidR="00DD5B45" w:rsidRPr="007F3D82" w:rsidRDefault="00DD5B45" w:rsidP="00DD5B45">
      <w:pPr>
        <w:rPr>
          <w:rFonts w:ascii="Arial" w:hAnsi="Arial" w:cs="Arial"/>
          <w:sz w:val="22"/>
          <w:szCs w:val="22"/>
        </w:rPr>
      </w:pPr>
      <w:r w:rsidRPr="007F3D82">
        <w:rPr>
          <w:rFonts w:ascii="Arial" w:hAnsi="Arial" w:cs="Arial"/>
          <w:sz w:val="22"/>
          <w:szCs w:val="22"/>
        </w:rPr>
        <w:t xml:space="preserve">Virksomheter som bruker mer enn 2,5 GWh energi (sum alle formål og energivarer) per år er nå lovpålagt å gjennomføre og dokumentere innen 1 oktober 2026. </w:t>
      </w:r>
      <w:r w:rsidRPr="007F3D82">
        <w:rPr>
          <w:rFonts w:ascii="Arial" w:eastAsiaTheme="minorEastAsia" w:hAnsi="Arial" w:cs="Arial"/>
          <w:sz w:val="22"/>
          <w:szCs w:val="22"/>
        </w:rPr>
        <w:t>Forskriften</w:t>
      </w:r>
      <w:r w:rsidRPr="007F3D82">
        <w:rPr>
          <w:rStyle w:val="Fotnotereferanse"/>
          <w:rFonts w:ascii="Arial" w:eastAsiaTheme="minorEastAsia" w:hAnsi="Arial" w:cs="Arial"/>
          <w:sz w:val="22"/>
          <w:szCs w:val="22"/>
        </w:rPr>
        <w:footnoteReference w:id="7"/>
      </w:r>
      <w:r w:rsidRPr="007F3D82">
        <w:rPr>
          <w:rFonts w:ascii="Arial" w:eastAsiaTheme="minorEastAsia" w:hAnsi="Arial" w:cs="Arial"/>
          <w:sz w:val="22"/>
          <w:szCs w:val="22"/>
        </w:rPr>
        <w:t xml:space="preserve"> sier at:</w:t>
      </w:r>
    </w:p>
    <w:p w14:paraId="17AD3B58" w14:textId="280C9C01" w:rsidR="00DD5B45" w:rsidRPr="007F3D82" w:rsidRDefault="001E6901" w:rsidP="00DD5B45">
      <w:pPr>
        <w:shd w:val="clear" w:color="auto" w:fill="FFFFFF" w:themeFill="background1"/>
        <w:spacing w:before="225"/>
        <w:rPr>
          <w:rFonts w:ascii="Arial" w:hAnsi="Arial" w:cs="Arial"/>
          <w:i/>
          <w:sz w:val="22"/>
          <w:szCs w:val="22"/>
        </w:rPr>
      </w:pPr>
      <w:r w:rsidRPr="007F3D82">
        <w:rPr>
          <w:rFonts w:ascii="Arial" w:eastAsiaTheme="minorEastAsia" w:hAnsi="Arial" w:cs="Arial"/>
          <w:i/>
          <w:iCs/>
          <w:sz w:val="22"/>
          <w:szCs w:val="22"/>
        </w:rPr>
        <w:t>«</w:t>
      </w:r>
      <w:r w:rsidR="00DD5B45" w:rsidRPr="007F3D82">
        <w:rPr>
          <w:rFonts w:ascii="Arial" w:eastAsiaTheme="minorEastAsia" w:hAnsi="Arial" w:cs="Arial"/>
          <w:i/>
          <w:iCs/>
          <w:sz w:val="22"/>
          <w:szCs w:val="22"/>
        </w:rPr>
        <w:t>Kartleggingen</w:t>
      </w:r>
      <w:r w:rsidR="00DD5B45" w:rsidRPr="007F3D82">
        <w:rPr>
          <w:rFonts w:ascii="Arial" w:eastAsiaTheme="minorEastAsia" w:hAnsi="Arial" w:cs="Arial"/>
          <w:i/>
          <w:sz w:val="22"/>
          <w:szCs w:val="22"/>
        </w:rPr>
        <w:t xml:space="preserve"> skal gi en beskrivelse av foretakets energibruk i Norge foregående kalenderår, inkludert forbruksprofiler for elektrisitet. Kartleggingen skal som et minimum være inndelt etter drift av bygninger, drift av prosesser og transport og etter energibærere. Områder som er særlig energikrevende skal vektlegges.</w:t>
      </w:r>
    </w:p>
    <w:p w14:paraId="6BCA670C" w14:textId="77777777" w:rsidR="00DD5B45" w:rsidRPr="007F3D82" w:rsidRDefault="00DD5B45" w:rsidP="00DD5B45">
      <w:pPr>
        <w:shd w:val="clear" w:color="auto" w:fill="FFFFFF" w:themeFill="background1"/>
        <w:spacing w:before="225"/>
        <w:rPr>
          <w:rFonts w:ascii="Arial" w:hAnsi="Arial" w:cs="Arial"/>
          <w:i/>
          <w:sz w:val="22"/>
          <w:szCs w:val="22"/>
        </w:rPr>
      </w:pPr>
      <w:r w:rsidRPr="007F3D82">
        <w:rPr>
          <w:rFonts w:ascii="Arial" w:eastAsiaTheme="minorEastAsia" w:hAnsi="Arial" w:cs="Arial"/>
          <w:i/>
          <w:sz w:val="22"/>
          <w:szCs w:val="22"/>
        </w:rPr>
        <w:t>Kartleggingen skal dekke minimum 90 prosent av foretakets energibruk.</w:t>
      </w:r>
    </w:p>
    <w:p w14:paraId="4EE02D85" w14:textId="77777777" w:rsidR="00DD5B45" w:rsidRPr="007F3D82" w:rsidRDefault="00DD5B45" w:rsidP="00DD5B45">
      <w:pPr>
        <w:shd w:val="clear" w:color="auto" w:fill="FFFFFF" w:themeFill="background1"/>
        <w:spacing w:before="225"/>
        <w:rPr>
          <w:rFonts w:ascii="Arial" w:hAnsi="Arial" w:cs="Arial"/>
          <w:i/>
          <w:sz w:val="22"/>
          <w:szCs w:val="22"/>
        </w:rPr>
      </w:pPr>
      <w:r w:rsidRPr="007F3D82">
        <w:rPr>
          <w:rFonts w:ascii="Arial" w:eastAsiaTheme="minorEastAsia" w:hAnsi="Arial" w:cs="Arial"/>
          <w:i/>
          <w:sz w:val="22"/>
          <w:szCs w:val="22"/>
        </w:rPr>
        <w:t>Kartleggingen skal bygge på oppdaterte, målte, sporbare data for energi- og effektbruk, så langt dette er tilgjengelig. Dersom slike data ikke er tilgjengelige, skal energibruken beregnes etter anerkjente standarder og metoder. Data fra tidligere år skal fremgå for å vise den historiske utviklingen.</w:t>
      </w:r>
    </w:p>
    <w:p w14:paraId="093F3265" w14:textId="77777777" w:rsidR="00DD5B45" w:rsidRPr="007F3D82" w:rsidRDefault="00DD5B45" w:rsidP="00DD5B45">
      <w:pPr>
        <w:shd w:val="clear" w:color="auto" w:fill="FFFFFF" w:themeFill="background1"/>
        <w:spacing w:before="225"/>
        <w:rPr>
          <w:rFonts w:ascii="Arial" w:hAnsi="Arial" w:cs="Arial"/>
          <w:i/>
          <w:sz w:val="22"/>
          <w:szCs w:val="22"/>
        </w:rPr>
      </w:pPr>
      <w:r w:rsidRPr="007F3D82">
        <w:rPr>
          <w:rFonts w:ascii="Arial" w:eastAsiaTheme="minorEastAsia" w:hAnsi="Arial" w:cs="Arial"/>
          <w:i/>
          <w:sz w:val="22"/>
          <w:szCs w:val="22"/>
        </w:rPr>
        <w:t>Kartleggingen skal identifisere aktuelle energieffektiviseringstiltak og beskrive i hvilken grad tidligere identifiserte tiltak er gjennomført. For hvert tiltak skal lønnsomhet og energi- og effektbesparelse beregnes. Beregningene skal der det er mulig ta hensyn til livssykluskostnader.</w:t>
      </w:r>
      <w:r w:rsidRPr="007F3D82">
        <w:rPr>
          <w:rFonts w:ascii="Arial" w:eastAsiaTheme="minorEastAsia" w:hAnsi="Arial" w:cs="Arial"/>
          <w:i/>
          <w:sz w:val="22"/>
          <w:szCs w:val="22"/>
        </w:rPr>
        <w:br/>
      </w:r>
    </w:p>
    <w:p w14:paraId="587CEF75" w14:textId="193204C9" w:rsidR="00DD5B45" w:rsidRPr="007F3D82" w:rsidRDefault="00DD5B45" w:rsidP="00DD5B45">
      <w:pPr>
        <w:rPr>
          <w:rFonts w:ascii="Arial" w:hAnsi="Arial" w:cs="Arial"/>
          <w:sz w:val="22"/>
          <w:szCs w:val="22"/>
        </w:rPr>
      </w:pPr>
      <w:r w:rsidRPr="007F3D82">
        <w:rPr>
          <w:rFonts w:ascii="Arial" w:eastAsiaTheme="minorEastAsia" w:hAnsi="Arial" w:cs="Arial"/>
          <w:i/>
          <w:sz w:val="22"/>
          <w:szCs w:val="22"/>
        </w:rPr>
        <w:t>Kartleggingen skal inkludere en vurdering av den tekniske og økonomiske muligheten for tilkobling til eksisterende eller planlagt nett for fjernvarme eller fjernkjøling og identifisere muligheter for utnyttelse av overskuddsvarme og fleksibilitet i forbruket, samt muligheter for kostnadseffektiv produksjon av fornybar energi.</w:t>
      </w:r>
      <w:r w:rsidR="001E6901" w:rsidRPr="007F3D82">
        <w:rPr>
          <w:rFonts w:ascii="Arial" w:eastAsiaTheme="minorEastAsia" w:hAnsi="Arial" w:cs="Arial"/>
          <w:i/>
          <w:sz w:val="22"/>
          <w:szCs w:val="22"/>
        </w:rPr>
        <w:t>»</w:t>
      </w:r>
    </w:p>
    <w:p w14:paraId="5E203290" w14:textId="77777777" w:rsidR="00181234" w:rsidRPr="007F3D82" w:rsidRDefault="00181234" w:rsidP="00DD5B45">
      <w:pPr>
        <w:rPr>
          <w:rFonts w:ascii="Arial" w:hAnsi="Arial" w:cs="Arial"/>
          <w:sz w:val="22"/>
          <w:szCs w:val="22"/>
        </w:rPr>
      </w:pPr>
    </w:p>
    <w:p w14:paraId="0145F5EA" w14:textId="05D1D68A" w:rsidR="009B6728" w:rsidRDefault="00DD5B45" w:rsidP="00DD5B45">
      <w:r w:rsidRPr="007F3D82">
        <w:rPr>
          <w:rFonts w:ascii="Arial" w:hAnsi="Arial" w:cs="Arial"/>
          <w:sz w:val="22"/>
          <w:szCs w:val="22"/>
        </w:rPr>
        <w:t>Dette innebærer at for en stor andel volumet av energibruk som vil dekkes av denne studien vil data være lett tilgjengelig. Enova samler inn dokumentasjon på at kartleggingene er gjennomført, men da er data på et aggregert nivå, og detaljene ligger i energikartleggingsrapportene som foretakene selv sitter på. Energikartleggingene er</w:t>
      </w:r>
      <w:r w:rsidRPr="007F3D82" w:rsidDel="00FF2E6F">
        <w:rPr>
          <w:rFonts w:ascii="Arial" w:hAnsi="Arial" w:cs="Arial"/>
          <w:sz w:val="22"/>
          <w:szCs w:val="22"/>
        </w:rPr>
        <w:t xml:space="preserve"> </w:t>
      </w:r>
      <w:r w:rsidRPr="007F3D82">
        <w:rPr>
          <w:rFonts w:ascii="Arial" w:hAnsi="Arial" w:cs="Arial"/>
          <w:sz w:val="22"/>
          <w:szCs w:val="22"/>
        </w:rPr>
        <w:t xml:space="preserve">i hovedsak virksomhetsrettede og er ikke utformet for å gi et samlet nasjonalt bilde av </w:t>
      </w:r>
      <w:r w:rsidRPr="007F3D82">
        <w:rPr>
          <w:rFonts w:ascii="Arial" w:hAnsi="Arial" w:cs="Arial"/>
          <w:sz w:val="22"/>
          <w:szCs w:val="22"/>
        </w:rPr>
        <w:lastRenderedPageBreak/>
        <w:t>teknisk, økonomisk og realiserbart potensial på tvers av industribransjer og fordelt på modenhetsgrad, lønnsomhet og barrierer. En nasjonal potensialstudie vil derfor være et viktig supplement til energikartleggingene ved å sammenstille tilgjengelig kunnskap, identifisere strukturelle barrierer og vurdere hvilke tiltak som har størst betydning for energireduksjon, effektreduksjon og-styring samt verdiskaping i et nasjonalt perspektiv.</w:t>
      </w:r>
    </w:p>
    <w:p w14:paraId="19D51F8F" w14:textId="77777777" w:rsidR="001723CB" w:rsidRDefault="001723CB" w:rsidP="00F22EC5"/>
    <w:p w14:paraId="441E8CD3" w14:textId="220E3F28" w:rsidR="00FE3934" w:rsidRPr="004548EE" w:rsidRDefault="00FE3934" w:rsidP="001E4FA6">
      <w:pPr>
        <w:pStyle w:val="Listeavsnitt"/>
        <w:numPr>
          <w:ilvl w:val="0"/>
          <w:numId w:val="14"/>
        </w:numPr>
        <w:rPr>
          <w:rFonts w:ascii="Arial" w:hAnsi="Arial" w:cs="Arial"/>
          <w:b/>
          <w:bCs/>
        </w:rPr>
      </w:pPr>
      <w:r w:rsidRPr="004548EE">
        <w:rPr>
          <w:rFonts w:ascii="Arial" w:hAnsi="Arial" w:cs="Arial"/>
          <w:b/>
          <w:bCs/>
        </w:rPr>
        <w:t>Oppdrag</w:t>
      </w:r>
      <w:r w:rsidR="00E47611">
        <w:rPr>
          <w:rFonts w:ascii="Arial" w:hAnsi="Arial" w:cs="Arial"/>
          <w:b/>
          <w:bCs/>
        </w:rPr>
        <w:t>et / spesifikasjon</w:t>
      </w:r>
    </w:p>
    <w:p w14:paraId="4D19F1AE" w14:textId="77777777" w:rsidR="00816B47" w:rsidRPr="00293CEB" w:rsidRDefault="00816B47" w:rsidP="00816B47">
      <w:pPr>
        <w:spacing w:after="160" w:line="259" w:lineRule="auto"/>
        <w:rPr>
          <w:rFonts w:ascii="Arial" w:eastAsia="Calibri" w:hAnsi="Arial" w:cs="Arial"/>
          <w:sz w:val="22"/>
          <w:szCs w:val="22"/>
        </w:rPr>
      </w:pPr>
      <w:r w:rsidRPr="00293CEB">
        <w:rPr>
          <w:rFonts w:ascii="Arial" w:eastAsia="Calibri" w:hAnsi="Arial" w:cs="Arial"/>
          <w:sz w:val="22"/>
          <w:szCs w:val="22"/>
        </w:rPr>
        <w:t>Oppdraget omfatter en oppdatert kartlegging av energibruk og energieffektiviserings</w:t>
      </w:r>
      <w:r w:rsidRPr="00293CEB">
        <w:rPr>
          <w:rFonts w:ascii="Arial" w:eastAsia="Calibri" w:hAnsi="Arial" w:cs="Arial"/>
          <w:sz w:val="22"/>
          <w:szCs w:val="22"/>
        </w:rPr>
        <w:softHyphen/>
        <w:t xml:space="preserve">potensialet i norsk fastlandsindustri, med formål å etablere et robust og oppdatert kunnskapsgrunnlag for videre virkemiddelutvikling og prioritering av tiltak. Kartleggingen skal omfatte virksomheter innen </w:t>
      </w:r>
      <w:r w:rsidRPr="00293CEB">
        <w:rPr>
          <w:rFonts w:ascii="Arial" w:eastAsia="MS Gothic" w:hAnsi="Arial" w:cs="Arial"/>
          <w:kern w:val="32"/>
          <w:sz w:val="22"/>
          <w:szCs w:val="22"/>
        </w:rPr>
        <w:t>NACE kodene 03.2, 05, 07-33</w:t>
      </w:r>
      <w:r w:rsidRPr="00293CEB">
        <w:rPr>
          <w:rFonts w:ascii="Arial" w:eastAsia="Calibri" w:hAnsi="Arial" w:cs="Arial"/>
          <w:sz w:val="22"/>
          <w:szCs w:val="22"/>
        </w:rPr>
        <w:t xml:space="preserve"> og være representativ for norsk fastlandsindustri samlet sett.</w:t>
      </w:r>
    </w:p>
    <w:p w14:paraId="775975ED" w14:textId="77777777" w:rsidR="00816B47" w:rsidRPr="00293CEB" w:rsidRDefault="00816B47" w:rsidP="00816B47">
      <w:pPr>
        <w:spacing w:after="160" w:line="259" w:lineRule="auto"/>
        <w:rPr>
          <w:rFonts w:ascii="Arial" w:eastAsia="Calibri" w:hAnsi="Arial" w:cs="Arial"/>
          <w:sz w:val="22"/>
          <w:szCs w:val="22"/>
        </w:rPr>
      </w:pPr>
      <w:r w:rsidRPr="00293CEB">
        <w:rPr>
          <w:rFonts w:ascii="Arial" w:eastAsia="Calibri" w:hAnsi="Arial" w:cs="Arial"/>
          <w:sz w:val="22"/>
          <w:szCs w:val="22"/>
        </w:rPr>
        <w:t>Leverandøren skal gjennomføre en omfattende datainnsamling basert på intervjuer og spørreundersøkelser rettet mot et tilstrekkelig stort utvalg virksomheter innen relevante bransjer. Leverandøren skal foreslå,</w:t>
      </w:r>
      <w:r w:rsidRPr="00293CEB" w:rsidDel="007F1C25">
        <w:rPr>
          <w:rFonts w:ascii="Arial" w:eastAsia="Calibri" w:hAnsi="Arial" w:cs="Arial"/>
          <w:sz w:val="22"/>
          <w:szCs w:val="22"/>
        </w:rPr>
        <w:t xml:space="preserve"> </w:t>
      </w:r>
      <w:r w:rsidRPr="00293CEB">
        <w:rPr>
          <w:rFonts w:ascii="Arial" w:eastAsia="Calibri" w:hAnsi="Arial" w:cs="Arial"/>
          <w:sz w:val="22"/>
          <w:szCs w:val="22"/>
        </w:rPr>
        <w:t>og begrunne, en utvalgsstrategi som sikrer representativitet på tvers av bransjer, energibruk, prosesskategori, geografi, virksom</w:t>
      </w:r>
      <w:r w:rsidRPr="00293CEB">
        <w:rPr>
          <w:rFonts w:ascii="Arial" w:eastAsia="Calibri" w:hAnsi="Arial" w:cs="Arial"/>
          <w:sz w:val="22"/>
          <w:szCs w:val="22"/>
        </w:rPr>
        <w:softHyphen/>
        <w:t>hetsstørrelse og teknologinivå. Metode, antakelser og usikkerhet skal dokumenteres. Leverandøren skal rapportere dekningsgrad målt som andel av energibruk, andel av produksjonsvolum og antall virksomheter per bransje. Utvalget skal være dimensjonert og sammensatt slik at resultatene kan aggregeres og benyttes til å estimere energi</w:t>
      </w:r>
      <w:r w:rsidRPr="00293CEB">
        <w:rPr>
          <w:rFonts w:ascii="Arial" w:eastAsia="Calibri" w:hAnsi="Arial" w:cs="Arial"/>
          <w:sz w:val="22"/>
          <w:szCs w:val="22"/>
        </w:rPr>
        <w:softHyphen/>
        <w:t>effektiviseringspotensialet for norsk fastlandsindustri som helhet. Potensialvurderingene skal i hovedsak baseres på nyinnsamlede data, og ikke på resultater fra tidligere studier. Eventuell bruk av eksisterende datakilder skal merkes og en tydelig vurdering av relevans og datakvalitet skal inkluderes.</w:t>
      </w:r>
    </w:p>
    <w:p w14:paraId="3E0DFD82" w14:textId="77777777" w:rsidR="00816B47" w:rsidRPr="00293CEB" w:rsidRDefault="00816B47" w:rsidP="00816B47">
      <w:pPr>
        <w:spacing w:after="160" w:line="259" w:lineRule="auto"/>
        <w:rPr>
          <w:rFonts w:ascii="Arial" w:eastAsia="Calibri" w:hAnsi="Arial" w:cs="Arial"/>
          <w:sz w:val="22"/>
          <w:szCs w:val="22"/>
        </w:rPr>
      </w:pPr>
      <w:r w:rsidRPr="00293CEB">
        <w:rPr>
          <w:rFonts w:ascii="Arial" w:eastAsia="Calibri" w:hAnsi="Arial" w:cs="Arial"/>
          <w:sz w:val="22"/>
          <w:szCs w:val="22"/>
        </w:rPr>
        <w:t>Kartleggingen skal identifisere og kvantifisere potensialet for energieffektiviseringstiltak i industrielle prosesser og hjelpesystemer, herunder bruk av overskuddsenergi til interne prosesser. Oppdraget omfatter oversikt over tilgjengelig overskuddsenergi, men i forståelsen av energieffektivisering i denne studien, er det altså utnyttelsen internt som er det primære formålet for detaljerte analyser.</w:t>
      </w:r>
      <w:r w:rsidRPr="00293CEB" w:rsidDel="006479E6">
        <w:rPr>
          <w:rFonts w:ascii="Arial" w:eastAsia="Calibri" w:hAnsi="Arial" w:cs="Arial"/>
          <w:sz w:val="22"/>
          <w:szCs w:val="22"/>
        </w:rPr>
        <w:t xml:space="preserve"> </w:t>
      </w:r>
      <w:r w:rsidRPr="00293CEB">
        <w:rPr>
          <w:rFonts w:ascii="Arial" w:eastAsia="Calibri" w:hAnsi="Arial" w:cs="Arial"/>
          <w:sz w:val="22"/>
          <w:szCs w:val="22"/>
        </w:rPr>
        <w:t>Utnyttelse av overskuddsenergi utenfor virksomheten har en definitiv samfunnsøkonomisk verdi, men skal i denne studien klassifiseres som en uutnyttet rest som er tilgjengelig for andre. Energieffektiviserings</w:t>
      </w:r>
      <w:r w:rsidRPr="00293CEB">
        <w:rPr>
          <w:rFonts w:ascii="Arial" w:eastAsia="Calibri" w:hAnsi="Arial" w:cs="Arial"/>
          <w:sz w:val="22"/>
          <w:szCs w:val="22"/>
        </w:rPr>
        <w:softHyphen/>
        <w:t>tiltak i næringsbygg og administrasjonsbygg inngår heller ikke i oppdraget.</w:t>
      </w:r>
    </w:p>
    <w:p w14:paraId="39C33A2C" w14:textId="77777777" w:rsidR="00816B47" w:rsidRPr="00293CEB" w:rsidRDefault="00816B47" w:rsidP="00816B47">
      <w:pPr>
        <w:spacing w:after="160" w:line="259" w:lineRule="auto"/>
        <w:rPr>
          <w:rFonts w:ascii="Arial" w:eastAsia="Calibri" w:hAnsi="Arial" w:cs="Arial"/>
          <w:sz w:val="22"/>
          <w:szCs w:val="22"/>
        </w:rPr>
      </w:pPr>
      <w:r w:rsidRPr="00293CEB">
        <w:rPr>
          <w:rFonts w:ascii="Arial" w:eastAsia="Calibri" w:hAnsi="Arial" w:cs="Arial"/>
          <w:sz w:val="22"/>
          <w:szCs w:val="22"/>
        </w:rPr>
        <w:t>Det kartlagte potensialet skal klassifiseres etter lønnsomhet, teknologiens modenhet og anvendelsesområde, i tillegg til at risiko og kompleksitet ved tiltakene skal vurderes. Det skal skilles mellom lønnsomme og ikke-lønnsomme tiltak, modne og umodne tiltak, samt tiltak i produksjonsprosesser og tiltak knyttet til hjelpesystemer. Leverandøren skal også kartlegge sentrale barrierer for gjennomføring, forventet tidshorisont for realisering og andre forhold som påvirker implementering av tiltakene inkludert eventuelle markeds</w:t>
      </w:r>
      <w:r w:rsidRPr="00293CEB">
        <w:rPr>
          <w:rFonts w:ascii="Arial" w:eastAsia="Calibri" w:hAnsi="Arial" w:cs="Arial"/>
          <w:sz w:val="22"/>
          <w:szCs w:val="22"/>
        </w:rPr>
        <w:softHyphen/>
        <w:t>svikter.</w:t>
      </w:r>
    </w:p>
    <w:p w14:paraId="119B6A93" w14:textId="77777777" w:rsidR="00816B47" w:rsidRPr="00293CEB" w:rsidRDefault="00816B47" w:rsidP="00816B47">
      <w:pPr>
        <w:spacing w:after="160" w:line="259" w:lineRule="auto"/>
        <w:rPr>
          <w:rFonts w:ascii="Arial" w:eastAsia="Calibri" w:hAnsi="Arial" w:cs="Arial"/>
          <w:sz w:val="22"/>
          <w:szCs w:val="22"/>
        </w:rPr>
      </w:pPr>
      <w:r w:rsidRPr="00293CEB">
        <w:rPr>
          <w:rFonts w:ascii="Arial" w:eastAsia="Calibri" w:hAnsi="Arial" w:cs="Arial"/>
          <w:sz w:val="22"/>
          <w:szCs w:val="22"/>
        </w:rPr>
        <w:t>Resultatene skal presenteres både på bransjenivå og for fastlandsindustrien samlet, og oppsummeres i en kostnadskurve for energieffektiviseringstiltak, tilsvarende tilnær</w:t>
      </w:r>
      <w:r w:rsidRPr="00293CEB">
        <w:rPr>
          <w:rFonts w:ascii="Arial" w:eastAsia="Calibri" w:hAnsi="Arial" w:cs="Arial"/>
          <w:sz w:val="22"/>
          <w:szCs w:val="22"/>
        </w:rPr>
        <w:softHyphen/>
        <w:t>mingen benyttet i McKinseys studie fra 2009. Kostnadskurven skal synliggjøre sammenhengen mellom tiltakskostnad og energi- og effektbesparelser, samt bidra til å identifisere hvilke tiltak som har størst potensial for realisering på kort og lengre sikt.</w:t>
      </w:r>
    </w:p>
    <w:p w14:paraId="125452E9" w14:textId="77777777" w:rsidR="00816B47" w:rsidRPr="00293CEB" w:rsidRDefault="00816B47" w:rsidP="00816B47">
      <w:pPr>
        <w:spacing w:after="160" w:line="259" w:lineRule="auto"/>
        <w:rPr>
          <w:rFonts w:ascii="Arial" w:eastAsia="Calibri" w:hAnsi="Arial" w:cs="Arial"/>
          <w:sz w:val="22"/>
          <w:szCs w:val="22"/>
        </w:rPr>
      </w:pPr>
      <w:r w:rsidRPr="00293CEB">
        <w:rPr>
          <w:rFonts w:ascii="Arial" w:eastAsia="Calibri" w:hAnsi="Arial" w:cs="Arial"/>
          <w:sz w:val="22"/>
          <w:szCs w:val="22"/>
        </w:rPr>
        <w:t>For hver bransje ønskes:</w:t>
      </w:r>
    </w:p>
    <w:p w14:paraId="47FD6F63" w14:textId="77777777" w:rsidR="00816B47" w:rsidRPr="00293CEB" w:rsidRDefault="00816B47" w:rsidP="00816B47">
      <w:pPr>
        <w:spacing w:after="160" w:line="259" w:lineRule="auto"/>
        <w:rPr>
          <w:rFonts w:ascii="Arial" w:eastAsia="Calibri" w:hAnsi="Arial" w:cs="Arial"/>
          <w:sz w:val="22"/>
          <w:szCs w:val="22"/>
        </w:rPr>
      </w:pPr>
      <w:r w:rsidRPr="00293CEB">
        <w:rPr>
          <w:rFonts w:ascii="Arial" w:eastAsia="Calibri" w:hAnsi="Arial" w:cs="Arial"/>
          <w:sz w:val="22"/>
          <w:szCs w:val="22"/>
        </w:rPr>
        <w:t>Inngangsdata</w:t>
      </w:r>
    </w:p>
    <w:p w14:paraId="60A71263" w14:textId="77777777" w:rsidR="00816B47" w:rsidRPr="00293CEB" w:rsidRDefault="00816B47" w:rsidP="001E4FA6">
      <w:pPr>
        <w:numPr>
          <w:ilvl w:val="0"/>
          <w:numId w:val="15"/>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 xml:space="preserve">Årlig energiforbruk i dag </w:t>
      </w:r>
    </w:p>
    <w:p w14:paraId="04794F9D" w14:textId="77777777" w:rsidR="00816B47" w:rsidRPr="00293CEB" w:rsidRDefault="00816B47" w:rsidP="001E4FA6">
      <w:pPr>
        <w:numPr>
          <w:ilvl w:val="0"/>
          <w:numId w:val="15"/>
        </w:numPr>
        <w:spacing w:after="160" w:line="259" w:lineRule="auto"/>
        <w:contextualSpacing/>
        <w:rPr>
          <w:rFonts w:ascii="Arial" w:eastAsia="Calibri" w:hAnsi="Arial" w:cs="Arial"/>
          <w:sz w:val="22"/>
          <w:szCs w:val="22"/>
        </w:rPr>
      </w:pPr>
      <w:r w:rsidRPr="00293CEB">
        <w:rPr>
          <w:rFonts w:ascii="Arial" w:eastAsia="Calibri" w:hAnsi="Arial" w:cs="Arial"/>
          <w:sz w:val="22"/>
          <w:szCs w:val="22"/>
        </w:rPr>
        <w:lastRenderedPageBreak/>
        <w:t>Aktivitetsdata/produksjonsvolum i egnet fysisk enhet, med begrunnelse og evt. mapping til PRODCOM</w:t>
      </w:r>
    </w:p>
    <w:p w14:paraId="3CEFDFE0" w14:textId="77777777" w:rsidR="00816B47" w:rsidRPr="00293CEB" w:rsidRDefault="00816B47" w:rsidP="001E4FA6">
      <w:pPr>
        <w:numPr>
          <w:ilvl w:val="0"/>
          <w:numId w:val="15"/>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 xml:space="preserve">Fordeling av energivarer </w:t>
      </w:r>
    </w:p>
    <w:p w14:paraId="596C63CC" w14:textId="77777777" w:rsidR="00816B47" w:rsidRPr="00293CEB" w:rsidRDefault="00816B47" w:rsidP="001E4FA6">
      <w:pPr>
        <w:numPr>
          <w:ilvl w:val="0"/>
          <w:numId w:val="15"/>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Formålsfordeling energibruk</w:t>
      </w:r>
    </w:p>
    <w:p w14:paraId="2E3D77A1" w14:textId="77777777" w:rsidR="00816B47" w:rsidRPr="00293CEB" w:rsidRDefault="00816B47" w:rsidP="001E4FA6">
      <w:pPr>
        <w:numPr>
          <w:ilvl w:val="0"/>
          <w:numId w:val="15"/>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Forbuksprofil for elektrisk kraft</w:t>
      </w:r>
    </w:p>
    <w:p w14:paraId="07233242" w14:textId="77777777" w:rsidR="00816B47" w:rsidRPr="00293CEB" w:rsidRDefault="00816B47" w:rsidP="001E4FA6">
      <w:pPr>
        <w:numPr>
          <w:ilvl w:val="0"/>
          <w:numId w:val="15"/>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 xml:space="preserve">Varmebehovet: Prosesser, temperaturnivå, trykknivå og belastningsprofil </w:t>
      </w:r>
    </w:p>
    <w:p w14:paraId="6C4BCE7D" w14:textId="18ACFDD3" w:rsidR="00816B47" w:rsidRPr="00293CEB" w:rsidRDefault="009B4A67" w:rsidP="00816B47">
      <w:pPr>
        <w:spacing w:after="160" w:line="259" w:lineRule="auto"/>
        <w:rPr>
          <w:rFonts w:ascii="Arial" w:eastAsia="Calibri" w:hAnsi="Arial" w:cs="Arial"/>
          <w:sz w:val="22"/>
          <w:szCs w:val="22"/>
        </w:rPr>
      </w:pPr>
      <w:r>
        <w:rPr>
          <w:rFonts w:ascii="Arial" w:eastAsia="Calibri" w:hAnsi="Arial" w:cs="Arial"/>
          <w:sz w:val="22"/>
          <w:szCs w:val="22"/>
        </w:rPr>
        <w:br/>
      </w:r>
      <w:r w:rsidR="00816B47" w:rsidRPr="00293CEB">
        <w:rPr>
          <w:rFonts w:ascii="Arial" w:eastAsia="Calibri" w:hAnsi="Arial" w:cs="Arial"/>
          <w:sz w:val="22"/>
          <w:szCs w:val="22"/>
        </w:rPr>
        <w:t>Oversikt over identifiserte tiltak</w:t>
      </w:r>
    </w:p>
    <w:p w14:paraId="333D7A50" w14:textId="77777777" w:rsidR="00816B47" w:rsidRPr="00293CEB" w:rsidRDefault="00816B47" w:rsidP="001E4FA6">
      <w:pPr>
        <w:numPr>
          <w:ilvl w:val="0"/>
          <w:numId w:val="16"/>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Aktuelle energieffektiviseringstiltak, inkludert intern utnyttelse av overskuddsenergi fordelt på:</w:t>
      </w:r>
    </w:p>
    <w:p w14:paraId="588A0DED" w14:textId="77777777" w:rsidR="00816B47" w:rsidRPr="00293CEB" w:rsidRDefault="00816B47" w:rsidP="001E4FA6">
      <w:pPr>
        <w:numPr>
          <w:ilvl w:val="1"/>
          <w:numId w:val="16"/>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 xml:space="preserve">Prosesstiltak </w:t>
      </w:r>
    </w:p>
    <w:p w14:paraId="43452626" w14:textId="77777777" w:rsidR="00816B47" w:rsidRPr="00293CEB" w:rsidRDefault="00816B47" w:rsidP="001E4FA6">
      <w:pPr>
        <w:numPr>
          <w:ilvl w:val="1"/>
          <w:numId w:val="16"/>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Hjelpesystemer</w:t>
      </w:r>
    </w:p>
    <w:p w14:paraId="4ED54C9B" w14:textId="77777777" w:rsidR="00816B47" w:rsidRPr="00293CEB" w:rsidRDefault="00816B47" w:rsidP="001E4FA6">
      <w:pPr>
        <w:numPr>
          <w:ilvl w:val="0"/>
          <w:numId w:val="16"/>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Aktuelle konverteringstiltak:</w:t>
      </w:r>
    </w:p>
    <w:p w14:paraId="67E8B71D" w14:textId="77777777" w:rsidR="00816B47" w:rsidRPr="00293CEB" w:rsidRDefault="00816B47" w:rsidP="001E4FA6">
      <w:pPr>
        <w:numPr>
          <w:ilvl w:val="1"/>
          <w:numId w:val="16"/>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Fra fossile energibærere til fornybar energi</w:t>
      </w:r>
    </w:p>
    <w:p w14:paraId="65C5C772" w14:textId="77777777" w:rsidR="00816B47" w:rsidRPr="00293CEB" w:rsidRDefault="00816B47" w:rsidP="001E4FA6">
      <w:pPr>
        <w:numPr>
          <w:ilvl w:val="1"/>
          <w:numId w:val="16"/>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 xml:space="preserve">Fra elektrisk energi til andre energivarer som bioenergi, overskuddsenergi og fjernvarme </w:t>
      </w:r>
    </w:p>
    <w:p w14:paraId="6F81608A" w14:textId="77777777" w:rsidR="00816B47" w:rsidRPr="00293CEB" w:rsidRDefault="00816B47" w:rsidP="00816B47">
      <w:pPr>
        <w:spacing w:after="160" w:line="259" w:lineRule="auto"/>
        <w:ind w:left="720"/>
        <w:contextualSpacing/>
        <w:rPr>
          <w:rFonts w:ascii="Arial" w:eastAsia="Calibri" w:hAnsi="Arial" w:cs="Arial"/>
          <w:sz w:val="22"/>
          <w:szCs w:val="22"/>
        </w:rPr>
      </w:pPr>
      <w:r w:rsidRPr="00293CEB">
        <w:rPr>
          <w:rFonts w:ascii="Arial" w:eastAsia="Calibri" w:hAnsi="Arial" w:cs="Arial"/>
          <w:sz w:val="22"/>
          <w:szCs w:val="22"/>
        </w:rPr>
        <w:t>Alle aktuelle tiltak skal klassifiseres som enten generelle eller bransjespesifikke</w:t>
      </w:r>
    </w:p>
    <w:p w14:paraId="51617F33" w14:textId="3F9241DF" w:rsidR="00816B47" w:rsidRPr="00293CEB" w:rsidRDefault="009B4A67" w:rsidP="00816B47">
      <w:pPr>
        <w:spacing w:after="160" w:line="259" w:lineRule="auto"/>
        <w:rPr>
          <w:rFonts w:ascii="Arial" w:eastAsia="Calibri" w:hAnsi="Arial" w:cs="Arial"/>
          <w:sz w:val="22"/>
          <w:szCs w:val="22"/>
        </w:rPr>
      </w:pPr>
      <w:r>
        <w:rPr>
          <w:rFonts w:ascii="Arial" w:eastAsia="Calibri" w:hAnsi="Arial" w:cs="Arial"/>
          <w:sz w:val="22"/>
          <w:szCs w:val="22"/>
        </w:rPr>
        <w:br/>
      </w:r>
      <w:r w:rsidR="00816B47" w:rsidRPr="00293CEB">
        <w:rPr>
          <w:rFonts w:ascii="Arial" w:eastAsia="Calibri" w:hAnsi="Arial" w:cs="Arial"/>
          <w:sz w:val="22"/>
          <w:szCs w:val="22"/>
        </w:rPr>
        <w:t>Vurderinger og beregninger pr. tiltak</w:t>
      </w:r>
    </w:p>
    <w:p w14:paraId="2459A51D" w14:textId="77777777" w:rsidR="00816B47" w:rsidRPr="00293CEB" w:rsidRDefault="00816B47" w:rsidP="001E4FA6">
      <w:pPr>
        <w:numPr>
          <w:ilvl w:val="0"/>
          <w:numId w:val="17"/>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 xml:space="preserve">Energi- og effektbesparelse </w:t>
      </w:r>
    </w:p>
    <w:p w14:paraId="1E201E5B" w14:textId="77777777" w:rsidR="00816B47" w:rsidRPr="00293CEB" w:rsidRDefault="00816B47" w:rsidP="001E4FA6">
      <w:pPr>
        <w:numPr>
          <w:ilvl w:val="0"/>
          <w:numId w:val="17"/>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 xml:space="preserve">Vurdering av modenhet, risiko og kompleksitet </w:t>
      </w:r>
    </w:p>
    <w:p w14:paraId="51395436" w14:textId="77777777" w:rsidR="00816B47" w:rsidRPr="00293CEB" w:rsidRDefault="00816B47" w:rsidP="001E4FA6">
      <w:pPr>
        <w:numPr>
          <w:ilvl w:val="0"/>
          <w:numId w:val="17"/>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Beregninger av kostnader og lønnsomhet</w:t>
      </w:r>
    </w:p>
    <w:p w14:paraId="1F607C94" w14:textId="1EFA79F1" w:rsidR="00816B47" w:rsidRPr="00293CEB" w:rsidRDefault="00C10A7A" w:rsidP="00816B47">
      <w:pPr>
        <w:spacing w:after="160" w:line="259" w:lineRule="auto"/>
        <w:rPr>
          <w:rFonts w:ascii="Arial" w:eastAsia="Calibri" w:hAnsi="Arial" w:cs="Arial"/>
          <w:sz w:val="22"/>
          <w:szCs w:val="22"/>
        </w:rPr>
      </w:pPr>
      <w:r>
        <w:rPr>
          <w:rFonts w:ascii="Arial" w:eastAsia="Calibri" w:hAnsi="Arial" w:cs="Arial"/>
          <w:sz w:val="22"/>
          <w:szCs w:val="22"/>
        </w:rPr>
        <w:br/>
      </w:r>
      <w:r w:rsidR="00816B47" w:rsidRPr="00293CEB">
        <w:rPr>
          <w:rFonts w:ascii="Arial" w:eastAsia="Calibri" w:hAnsi="Arial" w:cs="Arial"/>
          <w:sz w:val="22"/>
          <w:szCs w:val="22"/>
        </w:rPr>
        <w:t>Oppsummering og vurderinger for hver enkelt bransje</w:t>
      </w:r>
    </w:p>
    <w:p w14:paraId="5397EEE4" w14:textId="77777777" w:rsidR="00816B47" w:rsidRPr="00293CEB" w:rsidRDefault="00816B47" w:rsidP="001E4FA6">
      <w:pPr>
        <w:numPr>
          <w:ilvl w:val="0"/>
          <w:numId w:val="18"/>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Aggregering av henholdsvis generelle og bransjespesifikke tiltak fordelt på prosesstiltak og tiltak knyttet til hjelpesystemer, samt mulige konverteringstiltak</w:t>
      </w:r>
    </w:p>
    <w:p w14:paraId="06B4725B" w14:textId="77777777" w:rsidR="00816B47" w:rsidRPr="00293CEB" w:rsidRDefault="00816B47" w:rsidP="001E4FA6">
      <w:pPr>
        <w:numPr>
          <w:ilvl w:val="0"/>
          <w:numId w:val="18"/>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Vurdering av i hvilken grad tidligere identifiserte tiltak er gjennomført</w:t>
      </w:r>
    </w:p>
    <w:p w14:paraId="5393B226" w14:textId="77777777" w:rsidR="00816B47" w:rsidRPr="00293CEB" w:rsidRDefault="00816B47" w:rsidP="001E4FA6">
      <w:pPr>
        <w:numPr>
          <w:ilvl w:val="0"/>
          <w:numId w:val="18"/>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Fordeling av tiltak ut fra lønnsomhet og modenhet</w:t>
      </w:r>
    </w:p>
    <w:p w14:paraId="64263245" w14:textId="77777777" w:rsidR="00816B47" w:rsidRPr="00293CEB" w:rsidRDefault="00816B47" w:rsidP="001E4FA6">
      <w:pPr>
        <w:numPr>
          <w:ilvl w:val="1"/>
          <w:numId w:val="18"/>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Vurdere modenhet sett fra et teknologiperspektiv og et markedsperspektiv (teknologien er umoden kontra teknologien er moden, men markedet umodent)</w:t>
      </w:r>
    </w:p>
    <w:p w14:paraId="2863726F" w14:textId="77777777" w:rsidR="00816B47" w:rsidRPr="00293CEB" w:rsidRDefault="00816B47" w:rsidP="001E4FA6">
      <w:pPr>
        <w:numPr>
          <w:ilvl w:val="0"/>
          <w:numId w:val="18"/>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Vurdering av eventuelle markedssvikter som finnes i gitt bransje</w:t>
      </w:r>
    </w:p>
    <w:p w14:paraId="0A29DF59" w14:textId="77777777" w:rsidR="00816B47" w:rsidRPr="00293CEB" w:rsidRDefault="00816B47" w:rsidP="001E4FA6">
      <w:pPr>
        <w:numPr>
          <w:ilvl w:val="0"/>
          <w:numId w:val="18"/>
        </w:numPr>
        <w:spacing w:after="160" w:line="259" w:lineRule="auto"/>
        <w:contextualSpacing/>
        <w:rPr>
          <w:rFonts w:ascii="Arial" w:eastAsia="Calibri" w:hAnsi="Arial" w:cs="Arial"/>
          <w:sz w:val="22"/>
          <w:szCs w:val="22"/>
        </w:rPr>
      </w:pPr>
      <w:r w:rsidRPr="00293CEB">
        <w:rPr>
          <w:rFonts w:ascii="Arial" w:eastAsia="Calibri" w:hAnsi="Arial" w:cs="Arial"/>
          <w:sz w:val="22"/>
          <w:szCs w:val="22"/>
        </w:rPr>
        <w:t>Vurdering av potensialer og barrierer for ulike tiltak på prosjekt-, bransje- og samfunnsnivå</w:t>
      </w:r>
    </w:p>
    <w:p w14:paraId="036A16B4" w14:textId="0F99D532" w:rsidR="00816B47" w:rsidRPr="00293CEB" w:rsidRDefault="00C10A7A" w:rsidP="00816B47">
      <w:pPr>
        <w:spacing w:after="160" w:line="259" w:lineRule="auto"/>
        <w:rPr>
          <w:rFonts w:ascii="Arial" w:eastAsia="Calibri" w:hAnsi="Arial" w:cs="Arial"/>
          <w:sz w:val="22"/>
          <w:szCs w:val="22"/>
        </w:rPr>
      </w:pPr>
      <w:r>
        <w:rPr>
          <w:rFonts w:ascii="Arial" w:eastAsia="Calibri" w:hAnsi="Arial" w:cs="Arial"/>
          <w:sz w:val="22"/>
          <w:szCs w:val="22"/>
        </w:rPr>
        <w:br/>
      </w:r>
      <w:r w:rsidR="00816B47" w:rsidRPr="00293CEB">
        <w:rPr>
          <w:rFonts w:ascii="Arial" w:eastAsia="Calibri" w:hAnsi="Arial" w:cs="Arial"/>
          <w:sz w:val="22"/>
          <w:szCs w:val="22"/>
        </w:rPr>
        <w:t>Hovedvekten av oppdraget skal ligge på innsamling, kvalitetssikring og sammenstilling av ny informasjon om energieffektiviseringspotensialet i norsk fastlandsindustri. Studien skal derfor primært være en kartlegging, og omfanget av analyser skal begrenses til det som er nødvendig for å sammenstille, strukturere, vurdere og presentere resultatene på en hensiktsmessig måte. Leverandøren skal vurdere og kommentere usikkerheten i anslagene inkludert datakvalitet, konfidensintervall, antagelser og sensitivitet.</w:t>
      </w:r>
    </w:p>
    <w:p w14:paraId="5DBF80E3" w14:textId="17F5A1CE" w:rsidR="00FE3934" w:rsidRPr="00293CEB" w:rsidRDefault="00816B47" w:rsidP="00816B47">
      <w:pPr>
        <w:rPr>
          <w:rFonts w:ascii="Arial" w:hAnsi="Arial" w:cs="Arial"/>
          <w:sz w:val="22"/>
          <w:szCs w:val="22"/>
        </w:rPr>
      </w:pPr>
      <w:r w:rsidRPr="00293CEB">
        <w:rPr>
          <w:rFonts w:ascii="Arial" w:eastAsia="Calibri" w:hAnsi="Arial" w:cs="Arial"/>
          <w:sz w:val="22"/>
          <w:szCs w:val="22"/>
        </w:rPr>
        <w:t>I tillegg til selve kartleggingen skal leverandøren gjennomføre en vurdering av dagens situasjon sammenlignet med resultatene, anbefalingene og prognosene fra McKinseys potensialstudie for Enova fra 2009. Analysen skal belyse hvordan energieffektiviserings</w:t>
      </w:r>
      <w:r w:rsidRPr="00293CEB">
        <w:rPr>
          <w:rFonts w:ascii="Arial" w:eastAsia="Calibri" w:hAnsi="Arial" w:cs="Arial"/>
          <w:sz w:val="22"/>
          <w:szCs w:val="22"/>
        </w:rPr>
        <w:softHyphen/>
        <w:t xml:space="preserve">potensialet, teknologimodenheten, tiltakskostnadene og de viktigste barrierene har utviklet seg siden den gang, samt identifisere eventuelle vesentlige avvik mellom tidligere anslag og dagens kartlagte situasjon, samt peke på eventuelle markedssvikter. Formålet er å gi </w:t>
      </w:r>
      <w:r w:rsidRPr="00293CEB">
        <w:rPr>
          <w:rFonts w:ascii="Arial" w:eastAsia="Calibri" w:hAnsi="Arial" w:cs="Arial"/>
          <w:sz w:val="22"/>
          <w:szCs w:val="22"/>
        </w:rPr>
        <w:lastRenderedPageBreak/>
        <w:t>Enova et oppdatert grunnlag for å vurdere utviklingen i industriens energieffektiviseringspotensial over tid.</w:t>
      </w:r>
    </w:p>
    <w:p w14:paraId="390BA844" w14:textId="77777777" w:rsidR="001723CB" w:rsidRDefault="001723CB" w:rsidP="00F22EC5"/>
    <w:p w14:paraId="7FF8EA50" w14:textId="77777777" w:rsidR="00054B89" w:rsidRPr="00EB3F6E" w:rsidRDefault="00054B89" w:rsidP="001E4FA6">
      <w:pPr>
        <w:pStyle w:val="Listeavsnitt"/>
        <w:numPr>
          <w:ilvl w:val="0"/>
          <w:numId w:val="14"/>
        </w:numPr>
        <w:rPr>
          <w:rFonts w:ascii="Arial" w:hAnsi="Arial" w:cs="Arial"/>
          <w:b/>
          <w:bCs/>
        </w:rPr>
      </w:pPr>
      <w:r w:rsidRPr="00EB3F6E">
        <w:rPr>
          <w:rFonts w:ascii="Arial" w:hAnsi="Arial" w:cs="Arial"/>
          <w:b/>
          <w:bCs/>
        </w:rPr>
        <w:t>Krav til leveransen</w:t>
      </w:r>
    </w:p>
    <w:p w14:paraId="61EDF0F1" w14:textId="77777777" w:rsidR="005A09EF" w:rsidRPr="00134684" w:rsidRDefault="005A09EF" w:rsidP="005A09EF">
      <w:pPr>
        <w:rPr>
          <w:rFonts w:ascii="Arial" w:hAnsi="Arial" w:cs="Arial"/>
          <w:sz w:val="22"/>
          <w:szCs w:val="22"/>
        </w:rPr>
      </w:pPr>
      <w:r w:rsidRPr="00134684">
        <w:rPr>
          <w:rFonts w:ascii="Arial" w:hAnsi="Arial" w:cs="Arial"/>
          <w:sz w:val="22"/>
          <w:szCs w:val="22"/>
        </w:rPr>
        <w:t>Leverandøren skal levere en publiseringsklar sluttrapport som dokumenterer metodikk, datagrunnlag, forutsetninger, resultater og konklusjoner fra studien. Rapporten skal gi en samlet vurdering av det tekniske, økonomiske og realiserbare potensialet for energi-effektivisering i norsk fastlandsindustri, og beskrive sentrale tiltak, barrierer og drivere for realisering av potensialet.</w:t>
      </w:r>
    </w:p>
    <w:p w14:paraId="3FB059DF" w14:textId="77777777" w:rsidR="005A09EF" w:rsidRPr="00134684" w:rsidRDefault="005A09EF" w:rsidP="005A09EF">
      <w:pPr>
        <w:rPr>
          <w:rFonts w:ascii="Arial" w:hAnsi="Arial" w:cs="Arial"/>
          <w:sz w:val="22"/>
          <w:szCs w:val="22"/>
        </w:rPr>
      </w:pPr>
    </w:p>
    <w:p w14:paraId="00412D93" w14:textId="4438520B" w:rsidR="005A09EF" w:rsidRPr="00134684" w:rsidRDefault="005A09EF" w:rsidP="005A09EF">
      <w:pPr>
        <w:rPr>
          <w:rFonts w:ascii="Arial" w:hAnsi="Arial" w:cs="Arial"/>
          <w:sz w:val="22"/>
          <w:szCs w:val="22"/>
        </w:rPr>
      </w:pPr>
      <w:r w:rsidRPr="00134684">
        <w:rPr>
          <w:rFonts w:ascii="Arial" w:hAnsi="Arial" w:cs="Arial"/>
          <w:sz w:val="22"/>
          <w:szCs w:val="22"/>
        </w:rPr>
        <w:t>Som del av leveransen skal det også utarbeides et kortfattet sammendrag av hoved-funnene, samt et populærvitenskapelig faktaark som presenterer de viktigste resultatene og de mest lønnsomme energieffektiviseringstiltakene på en måte som er egnet for ekstern kommunikasjon og publisering på Enovas nettsider.</w:t>
      </w:r>
    </w:p>
    <w:p w14:paraId="7148087F" w14:textId="77777777" w:rsidR="005A09EF" w:rsidRPr="00134684" w:rsidRDefault="005A09EF" w:rsidP="005A09EF">
      <w:pPr>
        <w:rPr>
          <w:rFonts w:ascii="Arial" w:hAnsi="Arial" w:cs="Arial"/>
          <w:sz w:val="22"/>
          <w:szCs w:val="22"/>
        </w:rPr>
      </w:pPr>
    </w:p>
    <w:p w14:paraId="5F7E1E4B" w14:textId="6B748CBC" w:rsidR="005A09EF" w:rsidRPr="00134684" w:rsidRDefault="005A09EF" w:rsidP="005A09EF">
      <w:pPr>
        <w:rPr>
          <w:rFonts w:ascii="Arial" w:hAnsi="Arial" w:cs="Arial"/>
          <w:sz w:val="22"/>
          <w:szCs w:val="22"/>
        </w:rPr>
      </w:pPr>
      <w:r w:rsidRPr="00134684">
        <w:rPr>
          <w:rFonts w:ascii="Arial" w:hAnsi="Arial" w:cs="Arial"/>
          <w:sz w:val="22"/>
          <w:szCs w:val="22"/>
        </w:rPr>
        <w:t>Leverandøren skal presentere resultatene for Enova i form av en muntlig presentasjon med tilhørende presentasjonsmateriell. På forespørsel skal resultatene også kunne presenteres for et eksternt publikum.</w:t>
      </w:r>
    </w:p>
    <w:p w14:paraId="4D2C9952" w14:textId="77777777" w:rsidR="005A09EF" w:rsidRPr="00134684" w:rsidRDefault="005A09EF" w:rsidP="005A09EF">
      <w:pPr>
        <w:rPr>
          <w:rFonts w:ascii="Arial" w:hAnsi="Arial" w:cs="Arial"/>
          <w:sz w:val="22"/>
          <w:szCs w:val="22"/>
        </w:rPr>
      </w:pPr>
    </w:p>
    <w:p w14:paraId="045CFE70" w14:textId="737AE83E" w:rsidR="005A09EF" w:rsidRPr="00134684" w:rsidRDefault="005A09EF" w:rsidP="005A09EF">
      <w:pPr>
        <w:rPr>
          <w:rFonts w:ascii="Arial" w:hAnsi="Arial" w:cs="Arial"/>
          <w:sz w:val="22"/>
          <w:szCs w:val="22"/>
        </w:rPr>
      </w:pPr>
      <w:r w:rsidRPr="00134684">
        <w:rPr>
          <w:rFonts w:ascii="Arial" w:hAnsi="Arial" w:cs="Arial"/>
          <w:sz w:val="22"/>
          <w:szCs w:val="22"/>
        </w:rPr>
        <w:t>Alt datagrunnlag, alle analysefiler, beregningsmodeller, spørreskjemaer og annet under-lagsmateriale som utarbeides eller benyttes i oppdraget skal overleveres til Enova i åpne og redigerbare formater som muliggjør videre analyser og bearbeiding. Leveransen skal være kompatibel med Microsoft Office-programvare.</w:t>
      </w:r>
    </w:p>
    <w:p w14:paraId="59245929" w14:textId="77777777" w:rsidR="005A09EF" w:rsidRPr="00134684" w:rsidRDefault="005A09EF" w:rsidP="005A09EF">
      <w:pPr>
        <w:rPr>
          <w:rFonts w:ascii="Arial" w:hAnsi="Arial" w:cs="Arial"/>
          <w:sz w:val="22"/>
          <w:szCs w:val="22"/>
        </w:rPr>
      </w:pPr>
    </w:p>
    <w:p w14:paraId="7E99D2B8" w14:textId="4302AFF0" w:rsidR="005A09EF" w:rsidRPr="00134684" w:rsidRDefault="005A09EF" w:rsidP="005A09EF">
      <w:pPr>
        <w:rPr>
          <w:rFonts w:ascii="Arial" w:hAnsi="Arial" w:cs="Arial"/>
          <w:sz w:val="22"/>
          <w:szCs w:val="22"/>
        </w:rPr>
      </w:pPr>
      <w:r w:rsidRPr="00134684">
        <w:rPr>
          <w:rFonts w:ascii="Arial" w:hAnsi="Arial" w:cs="Arial"/>
          <w:sz w:val="22"/>
          <w:szCs w:val="22"/>
        </w:rPr>
        <w:t>Enova skal eie alle resultater og alt underlagsmateriale som utarbeides gjennom opp-draget. Sluttrapporten skal kunne offentliggjøres i sin helhet. Underliggende tallgrunnlag, rådata og spørreskjemaer skal ikke offentliggjøres og forblir Enovas eiendom.</w:t>
      </w:r>
    </w:p>
    <w:p w14:paraId="7F974738" w14:textId="77777777" w:rsidR="005A09EF" w:rsidRPr="00134684" w:rsidRDefault="005A09EF" w:rsidP="005A09EF">
      <w:pPr>
        <w:rPr>
          <w:rFonts w:ascii="Arial" w:hAnsi="Arial" w:cs="Arial"/>
          <w:sz w:val="22"/>
          <w:szCs w:val="22"/>
        </w:rPr>
      </w:pPr>
    </w:p>
    <w:p w14:paraId="6E35DA59" w14:textId="627D64F7" w:rsidR="005A09EF" w:rsidRPr="00134684" w:rsidRDefault="005A09EF" w:rsidP="005A09EF">
      <w:pPr>
        <w:rPr>
          <w:rFonts w:ascii="Arial" w:hAnsi="Arial" w:cs="Arial"/>
          <w:sz w:val="22"/>
          <w:szCs w:val="22"/>
        </w:rPr>
      </w:pPr>
      <w:r w:rsidRPr="00134684">
        <w:rPr>
          <w:rFonts w:ascii="Arial" w:hAnsi="Arial" w:cs="Arial"/>
          <w:sz w:val="22"/>
          <w:szCs w:val="22"/>
        </w:rPr>
        <w:t>Den økonomiske øvre rammen for oppdraget er kr 2,5 mill. ekskl. mva.</w:t>
      </w:r>
    </w:p>
    <w:p w14:paraId="768ECCFB" w14:textId="77777777" w:rsidR="005A09EF" w:rsidRPr="00134684" w:rsidRDefault="005A09EF" w:rsidP="005A09EF">
      <w:pPr>
        <w:rPr>
          <w:rFonts w:ascii="Arial" w:hAnsi="Arial" w:cs="Arial"/>
          <w:sz w:val="22"/>
          <w:szCs w:val="22"/>
        </w:rPr>
      </w:pPr>
    </w:p>
    <w:p w14:paraId="6C92AC25" w14:textId="69943A55" w:rsidR="00FE3934" w:rsidRPr="00134684" w:rsidRDefault="005A09EF" w:rsidP="005A09EF">
      <w:pPr>
        <w:rPr>
          <w:rFonts w:ascii="Arial" w:hAnsi="Arial" w:cs="Arial"/>
          <w:sz w:val="22"/>
          <w:szCs w:val="22"/>
        </w:rPr>
      </w:pPr>
      <w:r w:rsidRPr="00134684">
        <w:rPr>
          <w:rFonts w:ascii="Arial" w:hAnsi="Arial" w:cs="Arial"/>
          <w:sz w:val="22"/>
          <w:szCs w:val="22"/>
        </w:rPr>
        <w:t xml:space="preserve">Endelig rapport, sammendrag, faktaark, presentasjonsmateriell og tilhørende underlag skal leveres senest </w:t>
      </w:r>
      <w:r w:rsidRPr="00134684">
        <w:rPr>
          <w:rFonts w:ascii="Arial" w:hAnsi="Arial" w:cs="Arial"/>
          <w:b/>
          <w:bCs/>
          <w:sz w:val="22"/>
          <w:szCs w:val="22"/>
        </w:rPr>
        <w:t>3. mai 2027</w:t>
      </w:r>
      <w:r w:rsidRPr="00134684">
        <w:rPr>
          <w:rFonts w:ascii="Arial" w:hAnsi="Arial" w:cs="Arial"/>
          <w:sz w:val="22"/>
          <w:szCs w:val="22"/>
        </w:rPr>
        <w:t>.</w:t>
      </w:r>
    </w:p>
    <w:p w14:paraId="6791C8FC" w14:textId="77777777" w:rsidR="00E47611" w:rsidRPr="00134684" w:rsidRDefault="00E47611" w:rsidP="00F22EC5">
      <w:pPr>
        <w:rPr>
          <w:rFonts w:ascii="Arial" w:hAnsi="Arial" w:cs="Arial"/>
          <w:sz w:val="22"/>
          <w:szCs w:val="22"/>
        </w:rPr>
      </w:pPr>
    </w:p>
    <w:p w14:paraId="4F354D1F" w14:textId="3E82C6AF" w:rsidR="00E47611" w:rsidRPr="00EB3F6E" w:rsidRDefault="00E47611" w:rsidP="001E4FA6">
      <w:pPr>
        <w:pStyle w:val="Listeavsnitt"/>
        <w:numPr>
          <w:ilvl w:val="0"/>
          <w:numId w:val="14"/>
        </w:numPr>
        <w:rPr>
          <w:rFonts w:ascii="Arial" w:hAnsi="Arial" w:cs="Arial"/>
          <w:b/>
          <w:bCs/>
        </w:rPr>
      </w:pPr>
      <w:r>
        <w:rPr>
          <w:rFonts w:ascii="Arial" w:hAnsi="Arial" w:cs="Arial"/>
          <w:b/>
          <w:bCs/>
        </w:rPr>
        <w:t>Milepæler</w:t>
      </w:r>
    </w:p>
    <w:p w14:paraId="635A595A" w14:textId="349862C9" w:rsidR="00B63CB6" w:rsidRPr="00134684" w:rsidRDefault="00B63CB6" w:rsidP="00B63CB6">
      <w:pPr>
        <w:rPr>
          <w:rFonts w:ascii="Arial" w:hAnsi="Arial" w:cs="Arial"/>
          <w:sz w:val="22"/>
          <w:szCs w:val="22"/>
        </w:rPr>
      </w:pPr>
      <w:r w:rsidRPr="00134684">
        <w:rPr>
          <w:rFonts w:ascii="Arial" w:hAnsi="Arial" w:cs="Arial"/>
          <w:sz w:val="22"/>
          <w:szCs w:val="22"/>
        </w:rPr>
        <w:t>Følgende milepæler gjelder underveis i prosjektet:</w:t>
      </w:r>
      <w:r w:rsidR="00ED72F3" w:rsidRPr="00134684">
        <w:rPr>
          <w:rFonts w:ascii="Arial" w:hAnsi="Arial" w:cs="Arial"/>
          <w:sz w:val="22"/>
          <w:szCs w:val="22"/>
        </w:rPr>
        <w:br/>
      </w:r>
    </w:p>
    <w:p w14:paraId="1C22C0E4" w14:textId="10375480" w:rsidR="00B63CB6" w:rsidRPr="00134684" w:rsidRDefault="00B63CB6" w:rsidP="001E4FA6">
      <w:pPr>
        <w:pStyle w:val="Listeavsnitt"/>
        <w:numPr>
          <w:ilvl w:val="0"/>
          <w:numId w:val="21"/>
        </w:numPr>
        <w:rPr>
          <w:rFonts w:ascii="Arial" w:hAnsi="Arial" w:cs="Arial"/>
          <w:sz w:val="22"/>
          <w:szCs w:val="22"/>
        </w:rPr>
      </w:pPr>
      <w:r w:rsidRPr="00134684">
        <w:rPr>
          <w:rFonts w:ascii="Arial" w:hAnsi="Arial" w:cs="Arial"/>
          <w:sz w:val="22"/>
          <w:szCs w:val="22"/>
        </w:rPr>
        <w:t>Oppstartsmøte med Enova</w:t>
      </w:r>
    </w:p>
    <w:p w14:paraId="7C4EB395" w14:textId="35B15CFC" w:rsidR="00B63CB6" w:rsidRPr="00134684" w:rsidRDefault="00B63CB6" w:rsidP="001E4FA6">
      <w:pPr>
        <w:pStyle w:val="Listeavsnitt"/>
        <w:numPr>
          <w:ilvl w:val="1"/>
          <w:numId w:val="21"/>
        </w:numPr>
        <w:rPr>
          <w:rFonts w:ascii="Arial" w:hAnsi="Arial" w:cs="Arial"/>
          <w:sz w:val="22"/>
          <w:szCs w:val="22"/>
        </w:rPr>
      </w:pPr>
      <w:r w:rsidRPr="00134684">
        <w:rPr>
          <w:rFonts w:ascii="Arial" w:hAnsi="Arial" w:cs="Arial"/>
          <w:sz w:val="22"/>
          <w:szCs w:val="22"/>
        </w:rPr>
        <w:t xml:space="preserve">Enighet om fremdrift i prosjektet, herunder arbeids- og avklaringsmøter, rapportertingsmøte og leveranse. </w:t>
      </w:r>
    </w:p>
    <w:p w14:paraId="724C4347" w14:textId="3397F13A" w:rsidR="00B63CB6" w:rsidRPr="00134684" w:rsidRDefault="00B63CB6" w:rsidP="001E4FA6">
      <w:pPr>
        <w:pStyle w:val="Listeavsnitt"/>
        <w:numPr>
          <w:ilvl w:val="1"/>
          <w:numId w:val="21"/>
        </w:numPr>
        <w:rPr>
          <w:rFonts w:ascii="Arial" w:hAnsi="Arial" w:cs="Arial"/>
          <w:sz w:val="22"/>
          <w:szCs w:val="22"/>
        </w:rPr>
      </w:pPr>
      <w:r w:rsidRPr="00134684">
        <w:rPr>
          <w:rFonts w:ascii="Arial" w:hAnsi="Arial" w:cs="Arial"/>
          <w:sz w:val="22"/>
          <w:szCs w:val="22"/>
        </w:rPr>
        <w:t>Andre avklaringer</w:t>
      </w:r>
    </w:p>
    <w:p w14:paraId="72BDE736" w14:textId="11755B55" w:rsidR="00B63CB6" w:rsidRPr="00134684" w:rsidRDefault="00B63CB6" w:rsidP="001E4FA6">
      <w:pPr>
        <w:pStyle w:val="Listeavsnitt"/>
        <w:numPr>
          <w:ilvl w:val="0"/>
          <w:numId w:val="21"/>
        </w:numPr>
        <w:rPr>
          <w:rFonts w:ascii="Arial" w:hAnsi="Arial" w:cs="Arial"/>
          <w:sz w:val="22"/>
          <w:szCs w:val="22"/>
        </w:rPr>
      </w:pPr>
      <w:r w:rsidRPr="00134684">
        <w:rPr>
          <w:rFonts w:ascii="Arial" w:hAnsi="Arial" w:cs="Arial"/>
          <w:sz w:val="22"/>
          <w:szCs w:val="22"/>
        </w:rPr>
        <w:t>Minst tre arbeidsmøter underveis, disse skal inkludere</w:t>
      </w:r>
    </w:p>
    <w:p w14:paraId="7A5BFC86" w14:textId="6D9476D9" w:rsidR="00B63CB6" w:rsidRPr="00134684" w:rsidRDefault="00B63CB6" w:rsidP="001E4FA6">
      <w:pPr>
        <w:pStyle w:val="Listeavsnitt"/>
        <w:numPr>
          <w:ilvl w:val="1"/>
          <w:numId w:val="21"/>
        </w:numPr>
        <w:rPr>
          <w:rFonts w:ascii="Arial" w:hAnsi="Arial" w:cs="Arial"/>
          <w:sz w:val="22"/>
          <w:szCs w:val="22"/>
        </w:rPr>
      </w:pPr>
      <w:r w:rsidRPr="00134684">
        <w:rPr>
          <w:rFonts w:ascii="Arial" w:hAnsi="Arial" w:cs="Arial"/>
          <w:sz w:val="22"/>
          <w:szCs w:val="22"/>
        </w:rPr>
        <w:t>Rapporteringer på fremdrift i prosjektet</w:t>
      </w:r>
    </w:p>
    <w:p w14:paraId="35F38EE6" w14:textId="4FCC9762" w:rsidR="00B63CB6" w:rsidRPr="00134684" w:rsidRDefault="00B63CB6" w:rsidP="001E4FA6">
      <w:pPr>
        <w:pStyle w:val="Listeavsnitt"/>
        <w:numPr>
          <w:ilvl w:val="1"/>
          <w:numId w:val="21"/>
        </w:numPr>
        <w:rPr>
          <w:rFonts w:ascii="Arial" w:hAnsi="Arial" w:cs="Arial"/>
          <w:sz w:val="22"/>
          <w:szCs w:val="22"/>
        </w:rPr>
      </w:pPr>
      <w:r w:rsidRPr="00134684">
        <w:rPr>
          <w:rFonts w:ascii="Arial" w:hAnsi="Arial" w:cs="Arial"/>
          <w:sz w:val="22"/>
          <w:szCs w:val="22"/>
        </w:rPr>
        <w:t>Workshop på utarbeidelse av spørreskjema/rapporteringsskjema samt planlegging av selve kartleggingen</w:t>
      </w:r>
    </w:p>
    <w:p w14:paraId="5BBDEEE3" w14:textId="47D50AFA" w:rsidR="00B63CB6" w:rsidRPr="00134684" w:rsidRDefault="00B63CB6" w:rsidP="001E4FA6">
      <w:pPr>
        <w:pStyle w:val="Listeavsnitt"/>
        <w:numPr>
          <w:ilvl w:val="1"/>
          <w:numId w:val="21"/>
        </w:numPr>
        <w:rPr>
          <w:rFonts w:ascii="Arial" w:hAnsi="Arial" w:cs="Arial"/>
          <w:sz w:val="22"/>
          <w:szCs w:val="22"/>
        </w:rPr>
      </w:pPr>
      <w:r w:rsidRPr="00134684">
        <w:rPr>
          <w:rFonts w:ascii="Arial" w:hAnsi="Arial" w:cs="Arial"/>
          <w:sz w:val="22"/>
          <w:szCs w:val="22"/>
        </w:rPr>
        <w:t>Eventuelle andre avklaringer</w:t>
      </w:r>
    </w:p>
    <w:p w14:paraId="2082526F" w14:textId="3C6DA8D6" w:rsidR="00B63CB6" w:rsidRPr="00134684" w:rsidRDefault="00B63CB6" w:rsidP="001E4FA6">
      <w:pPr>
        <w:pStyle w:val="Listeavsnitt"/>
        <w:numPr>
          <w:ilvl w:val="0"/>
          <w:numId w:val="21"/>
        </w:numPr>
        <w:rPr>
          <w:rFonts w:ascii="Arial" w:hAnsi="Arial" w:cs="Arial"/>
          <w:sz w:val="22"/>
          <w:szCs w:val="22"/>
        </w:rPr>
      </w:pPr>
      <w:r w:rsidRPr="00134684">
        <w:rPr>
          <w:rFonts w:ascii="Arial" w:hAnsi="Arial" w:cs="Arial"/>
          <w:sz w:val="22"/>
          <w:szCs w:val="22"/>
        </w:rPr>
        <w:t>Utkast til rapport senest 4 uker før planlagt sluttrapport</w:t>
      </w:r>
    </w:p>
    <w:p w14:paraId="42A1293E" w14:textId="3385FA23" w:rsidR="00B63CB6" w:rsidRPr="00134684" w:rsidRDefault="00B63CB6" w:rsidP="001E4FA6">
      <w:pPr>
        <w:pStyle w:val="Listeavsnitt"/>
        <w:numPr>
          <w:ilvl w:val="0"/>
          <w:numId w:val="21"/>
        </w:numPr>
        <w:rPr>
          <w:rFonts w:ascii="Arial" w:hAnsi="Arial" w:cs="Arial"/>
          <w:sz w:val="22"/>
          <w:szCs w:val="22"/>
        </w:rPr>
      </w:pPr>
      <w:r w:rsidRPr="00134684">
        <w:rPr>
          <w:rFonts w:ascii="Arial" w:hAnsi="Arial" w:cs="Arial"/>
          <w:sz w:val="22"/>
          <w:szCs w:val="22"/>
        </w:rPr>
        <w:t>Levering og presentasjon av endelig rapport.</w:t>
      </w:r>
    </w:p>
    <w:p w14:paraId="46D75DC6" w14:textId="35D9D87F" w:rsidR="00E47611" w:rsidRDefault="00B63CB6" w:rsidP="00B63CB6">
      <w:pPr>
        <w:rPr>
          <w:rFonts w:ascii="Arial" w:hAnsi="Arial" w:cs="Arial"/>
          <w:sz w:val="22"/>
          <w:szCs w:val="22"/>
        </w:rPr>
      </w:pPr>
      <w:r w:rsidRPr="00134684">
        <w:rPr>
          <w:rFonts w:ascii="Arial" w:hAnsi="Arial" w:cs="Arial"/>
          <w:sz w:val="22"/>
          <w:szCs w:val="22"/>
        </w:rPr>
        <w:br/>
        <w:t>I tillegg ønskes det jevnlige statusoppdateringer på mail.</w:t>
      </w:r>
    </w:p>
    <w:p w14:paraId="6DBBB326" w14:textId="77777777" w:rsidR="00EC3D2D" w:rsidRDefault="00EC3D2D" w:rsidP="00B63CB6">
      <w:pPr>
        <w:rPr>
          <w:rFonts w:ascii="Arial" w:hAnsi="Arial" w:cs="Arial"/>
          <w:sz w:val="22"/>
          <w:szCs w:val="22"/>
        </w:rPr>
      </w:pPr>
    </w:p>
    <w:p w14:paraId="7B5246F1" w14:textId="77777777" w:rsidR="00EC3D2D" w:rsidRDefault="00EC3D2D" w:rsidP="00B63CB6">
      <w:pPr>
        <w:rPr>
          <w:rFonts w:ascii="Arial" w:hAnsi="Arial" w:cs="Arial"/>
          <w:sz w:val="22"/>
          <w:szCs w:val="22"/>
        </w:rPr>
      </w:pPr>
    </w:p>
    <w:p w14:paraId="791DC63C" w14:textId="77777777" w:rsidR="00134684" w:rsidRDefault="00134684" w:rsidP="00B63CB6">
      <w:pPr>
        <w:rPr>
          <w:rFonts w:ascii="Arial" w:hAnsi="Arial" w:cs="Arial"/>
          <w:sz w:val="22"/>
          <w:szCs w:val="22"/>
        </w:rPr>
      </w:pPr>
    </w:p>
    <w:p w14:paraId="4A62CA78" w14:textId="17284D23" w:rsidR="00ED72F3" w:rsidRPr="004548EE" w:rsidRDefault="00ED72F3" w:rsidP="001E4FA6">
      <w:pPr>
        <w:pStyle w:val="Listeavsnitt"/>
        <w:numPr>
          <w:ilvl w:val="0"/>
          <w:numId w:val="14"/>
        </w:numPr>
        <w:rPr>
          <w:rFonts w:ascii="Arial" w:hAnsi="Arial" w:cs="Arial"/>
          <w:b/>
          <w:bCs/>
        </w:rPr>
      </w:pPr>
      <w:r>
        <w:rPr>
          <w:rFonts w:ascii="Arial" w:hAnsi="Arial" w:cs="Arial"/>
          <w:b/>
          <w:bCs/>
        </w:rPr>
        <w:lastRenderedPageBreak/>
        <w:t>Krav til tilbudet</w:t>
      </w:r>
    </w:p>
    <w:p w14:paraId="00A6ED67" w14:textId="77777777" w:rsidR="00134684" w:rsidRPr="00134684" w:rsidRDefault="00134684" w:rsidP="00134684">
      <w:pPr>
        <w:rPr>
          <w:rFonts w:ascii="Arial" w:hAnsi="Arial" w:cs="Arial"/>
          <w:sz w:val="22"/>
          <w:szCs w:val="22"/>
        </w:rPr>
      </w:pPr>
      <w:r w:rsidRPr="00134684">
        <w:rPr>
          <w:rFonts w:ascii="Arial" w:hAnsi="Arial" w:cs="Arial"/>
          <w:sz w:val="22"/>
          <w:szCs w:val="22"/>
        </w:rPr>
        <w:t>Tilbudet skal beskrive leverandørens forståelse av oppdraget og inneholde et løsnings-forslag som redegjør for hvordan kartleggingen skal gjennomføres for å oppnå et representativt og robust estimat av energieffektiviseringspotensialet i norsk fastlands-industri. Det skal videre beskrives foreslått arbeidsprosess, metodisk tilnærming, datainnsamling og kvalitetssikring, samt hvordan Enova kan involveres underveis i prosjektet.</w:t>
      </w:r>
    </w:p>
    <w:p w14:paraId="07A412D5" w14:textId="77777777" w:rsidR="00134684" w:rsidRPr="00134684" w:rsidRDefault="00134684" w:rsidP="00134684">
      <w:pPr>
        <w:rPr>
          <w:rFonts w:ascii="Arial" w:hAnsi="Arial" w:cs="Arial"/>
          <w:sz w:val="22"/>
          <w:szCs w:val="22"/>
        </w:rPr>
      </w:pPr>
    </w:p>
    <w:p w14:paraId="1EEE2EC9" w14:textId="2560A4EE" w:rsidR="00134684" w:rsidRPr="00134684" w:rsidRDefault="00134684" w:rsidP="00134684">
      <w:pPr>
        <w:rPr>
          <w:rFonts w:ascii="Arial" w:hAnsi="Arial" w:cs="Arial"/>
          <w:sz w:val="22"/>
          <w:szCs w:val="22"/>
        </w:rPr>
      </w:pPr>
      <w:r w:rsidRPr="00134684">
        <w:rPr>
          <w:rFonts w:ascii="Arial" w:hAnsi="Arial" w:cs="Arial"/>
          <w:sz w:val="22"/>
          <w:szCs w:val="22"/>
        </w:rPr>
        <w:t>Tilbudet skal inneholde en beskrivelse av hvilke datakilder og hvilket datagrunnlag som planlegges benyttet i studien, herunder hvilke relevante data og nettverk leverandøren allerede har tilgang til. Leverandøren skal redegjøre for hvordan data fra spørre-undersøkelser, intervjuer og andre kilder skal innhentes, bearbeides og aggregeres til bransjenivå og overordnet for fastlandsindustrien.</w:t>
      </w:r>
    </w:p>
    <w:p w14:paraId="2BFB4850" w14:textId="77777777" w:rsidR="00134684" w:rsidRPr="00134684" w:rsidRDefault="00134684" w:rsidP="00134684">
      <w:pPr>
        <w:rPr>
          <w:rFonts w:ascii="Arial" w:hAnsi="Arial" w:cs="Arial"/>
          <w:sz w:val="22"/>
          <w:szCs w:val="22"/>
        </w:rPr>
      </w:pPr>
    </w:p>
    <w:p w14:paraId="3285887F" w14:textId="3C733D16" w:rsidR="00134684" w:rsidRPr="00134684" w:rsidRDefault="00134684" w:rsidP="00134684">
      <w:pPr>
        <w:rPr>
          <w:rFonts w:ascii="Arial" w:hAnsi="Arial" w:cs="Arial"/>
          <w:sz w:val="22"/>
          <w:szCs w:val="22"/>
        </w:rPr>
      </w:pPr>
      <w:r w:rsidRPr="00134684">
        <w:rPr>
          <w:rFonts w:ascii="Arial" w:hAnsi="Arial" w:cs="Arial"/>
          <w:sz w:val="22"/>
          <w:szCs w:val="22"/>
        </w:rPr>
        <w:t>Tilbudet skal inneholde en fremdriftsplan for gjennomføringen av oppdraget, inkludert sentrale aktiviteter, milepæler og leveranser.</w:t>
      </w:r>
    </w:p>
    <w:p w14:paraId="6755B69F" w14:textId="77777777" w:rsidR="00134684" w:rsidRPr="00134684" w:rsidRDefault="00134684" w:rsidP="00134684">
      <w:pPr>
        <w:rPr>
          <w:rFonts w:ascii="Arial" w:hAnsi="Arial" w:cs="Arial"/>
          <w:sz w:val="22"/>
          <w:szCs w:val="22"/>
        </w:rPr>
      </w:pPr>
    </w:p>
    <w:p w14:paraId="47D24D4F" w14:textId="6211FE4D" w:rsidR="00134684" w:rsidRPr="00134684" w:rsidRDefault="00134684" w:rsidP="00134684">
      <w:pPr>
        <w:rPr>
          <w:rFonts w:ascii="Arial" w:hAnsi="Arial" w:cs="Arial"/>
          <w:sz w:val="22"/>
          <w:szCs w:val="22"/>
        </w:rPr>
      </w:pPr>
      <w:r w:rsidRPr="00134684">
        <w:rPr>
          <w:rFonts w:ascii="Arial" w:hAnsi="Arial" w:cs="Arial"/>
          <w:sz w:val="22"/>
          <w:szCs w:val="22"/>
        </w:rPr>
        <w:t>Det skal dokumenteres at kjerneteamet i gjennomføring av prosjektet har relevant kompetanse og erfaring med kartlegging av energibruk og energieffektivisering i industri, herunder erfaring med energikartlegginger, analyse av industrielle prosesser og vurdering av teknologiutvikling og tiltak som er relevante for omstillingen til lavutslippssamfunnet. Det vil også legges vekt på nettverk i norsk industri og erfaring med innsamling av data fra industribedrifter.</w:t>
      </w:r>
    </w:p>
    <w:p w14:paraId="21AE2C7E" w14:textId="77777777" w:rsidR="00134684" w:rsidRPr="00134684" w:rsidRDefault="00134684" w:rsidP="00134684">
      <w:pPr>
        <w:rPr>
          <w:rFonts w:ascii="Arial" w:hAnsi="Arial" w:cs="Arial"/>
          <w:sz w:val="22"/>
          <w:szCs w:val="22"/>
        </w:rPr>
      </w:pPr>
    </w:p>
    <w:p w14:paraId="69ECB7BC" w14:textId="5E4BEC1E" w:rsidR="00134684" w:rsidRPr="00134684" w:rsidRDefault="00134684" w:rsidP="00134684">
      <w:pPr>
        <w:rPr>
          <w:rFonts w:ascii="Arial" w:hAnsi="Arial" w:cs="Arial"/>
          <w:sz w:val="22"/>
          <w:szCs w:val="22"/>
        </w:rPr>
      </w:pPr>
      <w:r w:rsidRPr="00134684">
        <w:rPr>
          <w:rFonts w:ascii="Arial" w:hAnsi="Arial" w:cs="Arial"/>
          <w:sz w:val="22"/>
          <w:szCs w:val="22"/>
        </w:rPr>
        <w:t>Kjerneteamets samlede kompetanse skal beskrives, og tilbudet skal vise hvordan teamet vil bistå virksomhetene i forbindelse med datainnsamling og utfylling av spørre¬skjemaer. Det forventes at teamet har tilstrekkelig faglig kompetanse til å forstå, kvalitetssikre og vurdere innrapporterte data.</w:t>
      </w:r>
    </w:p>
    <w:p w14:paraId="04067D9D" w14:textId="77777777" w:rsidR="00134684" w:rsidRPr="00134684" w:rsidRDefault="00134684" w:rsidP="00134684">
      <w:pPr>
        <w:rPr>
          <w:rFonts w:ascii="Arial" w:hAnsi="Arial" w:cs="Arial"/>
          <w:sz w:val="22"/>
          <w:szCs w:val="22"/>
        </w:rPr>
      </w:pPr>
    </w:p>
    <w:p w14:paraId="6F0E3425" w14:textId="31ED9F56" w:rsidR="00ED72F3" w:rsidRPr="00134684" w:rsidRDefault="00134684" w:rsidP="00134684">
      <w:pPr>
        <w:rPr>
          <w:rFonts w:ascii="Arial" w:hAnsi="Arial" w:cs="Arial"/>
          <w:sz w:val="22"/>
          <w:szCs w:val="22"/>
        </w:rPr>
      </w:pPr>
      <w:r w:rsidRPr="00134684">
        <w:rPr>
          <w:rFonts w:ascii="Arial" w:hAnsi="Arial" w:cs="Arial"/>
          <w:sz w:val="22"/>
          <w:szCs w:val="22"/>
        </w:rPr>
        <w:t>For hver ressursperson i kjerneteamet skal det vedlegges CV og oppgis planlagt rolle og ansvarsområde. Tilbudet skal inneholde en oversikt av planlagt fordeling av arbeidsinnsats mellom de navngitte ressursene, samt en beskrivelse av hvilke ansvarsområder den enkelte ressurs er tiltenkt. Det skal komme frem hvordan sammensetning av seniorressurser med relevant erfaring og juniorressurser med relevant faglig kompetanse er tilpasset oppdragets kompleksitet og omfang. Enova legger til grunn at ressursene som beskrives i tilbudet skal benyttes i gjennomføringen av oppdraget. Vesentlige endringer i bemanning skal godkjennes av Enova og skal ikke medføre redusert samlet kompetanse.</w:t>
      </w:r>
    </w:p>
    <w:p w14:paraId="5D43E4A5" w14:textId="2DEAAEE4" w:rsidR="00F22EC5" w:rsidRDefault="00F22EC5" w:rsidP="00D3340B"/>
    <w:p w14:paraId="575E9267" w14:textId="77777777" w:rsidR="00264384" w:rsidRPr="004548EE" w:rsidRDefault="00264384" w:rsidP="001E4FA6">
      <w:pPr>
        <w:pStyle w:val="Listeavsnitt"/>
        <w:numPr>
          <w:ilvl w:val="0"/>
          <w:numId w:val="14"/>
        </w:numPr>
        <w:rPr>
          <w:rFonts w:ascii="Arial" w:hAnsi="Arial" w:cs="Arial"/>
          <w:b/>
          <w:bCs/>
        </w:rPr>
      </w:pPr>
      <w:r w:rsidRPr="004548EE">
        <w:rPr>
          <w:rFonts w:ascii="Arial" w:hAnsi="Arial" w:cs="Arial"/>
          <w:b/>
          <w:bCs/>
        </w:rPr>
        <w:t>Presiseringer/forutsetninger/avgrensninger</w:t>
      </w:r>
    </w:p>
    <w:p w14:paraId="5EA543DF" w14:textId="77777777" w:rsidR="000A4D99" w:rsidRPr="002D6AA1" w:rsidRDefault="000A4D99" w:rsidP="000A4D99">
      <w:pPr>
        <w:rPr>
          <w:rFonts w:ascii="Arial" w:hAnsi="Arial" w:cs="Arial"/>
          <w:sz w:val="22"/>
          <w:szCs w:val="22"/>
        </w:rPr>
      </w:pPr>
      <w:r w:rsidRPr="002D6AA1">
        <w:rPr>
          <w:rFonts w:ascii="Arial" w:hAnsi="Arial" w:cs="Arial"/>
          <w:sz w:val="22"/>
          <w:szCs w:val="22"/>
        </w:rPr>
        <w:t xml:space="preserve">Tentativ fremdriftsplan for utføring av oppdraget: </w:t>
      </w:r>
    </w:p>
    <w:p w14:paraId="047BF0ED" w14:textId="77777777" w:rsidR="002F6352" w:rsidRPr="002D6AA1" w:rsidRDefault="002F6352" w:rsidP="000A4D99">
      <w:pPr>
        <w:rPr>
          <w:rFonts w:ascii="Arial" w:hAnsi="Arial" w:cs="Arial"/>
          <w:sz w:val="22"/>
          <w:szCs w:val="22"/>
        </w:rPr>
      </w:pPr>
    </w:p>
    <w:tbl>
      <w:tblPr>
        <w:tblStyle w:val="Tabellrutenett"/>
        <w:tblW w:w="0" w:type="auto"/>
        <w:tblLook w:val="04A0" w:firstRow="1" w:lastRow="0" w:firstColumn="1" w:lastColumn="0" w:noHBand="0" w:noVBand="1"/>
      </w:tblPr>
      <w:tblGrid>
        <w:gridCol w:w="5578"/>
        <w:gridCol w:w="3343"/>
      </w:tblGrid>
      <w:tr w:rsidR="002F6352" w:rsidRPr="002D6AA1" w14:paraId="073B16D0" w14:textId="77777777" w:rsidTr="00154393">
        <w:trPr>
          <w:trHeight w:val="284"/>
        </w:trPr>
        <w:tc>
          <w:tcPr>
            <w:tcW w:w="5665" w:type="dxa"/>
            <w:shd w:val="clear" w:color="auto" w:fill="D0CECE" w:themeFill="background2" w:themeFillShade="E6"/>
          </w:tcPr>
          <w:p w14:paraId="093A24D0" w14:textId="77777777" w:rsidR="002F6352" w:rsidRPr="002D6AA1" w:rsidRDefault="002F6352" w:rsidP="00154393">
            <w:pPr>
              <w:rPr>
                <w:rFonts w:ascii="Arial" w:hAnsi="Arial" w:cs="Arial"/>
                <w:sz w:val="22"/>
                <w:szCs w:val="22"/>
              </w:rPr>
            </w:pPr>
            <w:r w:rsidRPr="002D6AA1">
              <w:rPr>
                <w:rFonts w:ascii="Arial" w:hAnsi="Arial" w:cs="Arial"/>
                <w:sz w:val="22"/>
                <w:szCs w:val="22"/>
              </w:rPr>
              <w:t xml:space="preserve">Leveranse, møter etc. </w:t>
            </w:r>
          </w:p>
        </w:tc>
        <w:tc>
          <w:tcPr>
            <w:tcW w:w="3395" w:type="dxa"/>
            <w:shd w:val="clear" w:color="auto" w:fill="D0CECE" w:themeFill="background2" w:themeFillShade="E6"/>
          </w:tcPr>
          <w:p w14:paraId="16A30673" w14:textId="77777777" w:rsidR="002F6352" w:rsidRPr="002D6AA1" w:rsidRDefault="002F6352" w:rsidP="00154393">
            <w:pPr>
              <w:rPr>
                <w:rFonts w:ascii="Arial" w:hAnsi="Arial" w:cs="Arial"/>
                <w:sz w:val="22"/>
                <w:szCs w:val="22"/>
              </w:rPr>
            </w:pPr>
            <w:r w:rsidRPr="002D6AA1">
              <w:rPr>
                <w:rFonts w:ascii="Arial" w:hAnsi="Arial" w:cs="Arial"/>
                <w:sz w:val="22"/>
                <w:szCs w:val="22"/>
              </w:rPr>
              <w:t>Dato</w:t>
            </w:r>
          </w:p>
        </w:tc>
      </w:tr>
      <w:tr w:rsidR="002F6352" w:rsidRPr="002D6AA1" w14:paraId="361FA46F" w14:textId="77777777" w:rsidTr="00154393">
        <w:trPr>
          <w:trHeight w:val="284"/>
        </w:trPr>
        <w:tc>
          <w:tcPr>
            <w:tcW w:w="5665" w:type="dxa"/>
          </w:tcPr>
          <w:p w14:paraId="00E6E369" w14:textId="77777777" w:rsidR="002F6352" w:rsidRPr="002D6AA1" w:rsidRDefault="002F6352" w:rsidP="00154393">
            <w:pPr>
              <w:rPr>
                <w:rFonts w:ascii="Arial" w:hAnsi="Arial" w:cs="Arial"/>
                <w:sz w:val="22"/>
                <w:szCs w:val="22"/>
              </w:rPr>
            </w:pPr>
            <w:r w:rsidRPr="002D6AA1">
              <w:rPr>
                <w:rFonts w:ascii="Arial" w:hAnsi="Arial" w:cs="Arial"/>
                <w:sz w:val="22"/>
                <w:szCs w:val="22"/>
              </w:rPr>
              <w:t xml:space="preserve">Oppstartsmøte </w:t>
            </w:r>
          </w:p>
        </w:tc>
        <w:tc>
          <w:tcPr>
            <w:tcW w:w="3395" w:type="dxa"/>
          </w:tcPr>
          <w:p w14:paraId="34AEEF50" w14:textId="77777777" w:rsidR="002F6352" w:rsidRPr="002D6AA1" w:rsidRDefault="002F6352" w:rsidP="00154393">
            <w:pPr>
              <w:rPr>
                <w:rFonts w:ascii="Arial" w:hAnsi="Arial" w:cs="Arial"/>
                <w:sz w:val="22"/>
                <w:szCs w:val="22"/>
              </w:rPr>
            </w:pPr>
            <w:r w:rsidRPr="002D6AA1">
              <w:rPr>
                <w:rFonts w:ascii="Arial" w:hAnsi="Arial" w:cs="Arial"/>
                <w:sz w:val="22"/>
                <w:szCs w:val="22"/>
              </w:rPr>
              <w:t>Uke 43 – 2026</w:t>
            </w:r>
          </w:p>
        </w:tc>
      </w:tr>
      <w:tr w:rsidR="002F6352" w:rsidRPr="002D6AA1" w14:paraId="2D641477" w14:textId="77777777" w:rsidTr="00154393">
        <w:trPr>
          <w:trHeight w:val="284"/>
        </w:trPr>
        <w:tc>
          <w:tcPr>
            <w:tcW w:w="5665" w:type="dxa"/>
          </w:tcPr>
          <w:p w14:paraId="76F40987" w14:textId="77777777" w:rsidR="002F6352" w:rsidRPr="002D6AA1" w:rsidRDefault="002F6352" w:rsidP="00154393">
            <w:pPr>
              <w:rPr>
                <w:rFonts w:ascii="Arial" w:hAnsi="Arial" w:cs="Arial"/>
                <w:sz w:val="22"/>
                <w:szCs w:val="22"/>
              </w:rPr>
            </w:pPr>
            <w:r w:rsidRPr="002D6AA1">
              <w:rPr>
                <w:rFonts w:ascii="Arial" w:hAnsi="Arial" w:cs="Arial"/>
                <w:sz w:val="22"/>
                <w:szCs w:val="22"/>
              </w:rPr>
              <w:t xml:space="preserve">Evt. avklarings- og diskusjonsmøter </w:t>
            </w:r>
          </w:p>
        </w:tc>
        <w:tc>
          <w:tcPr>
            <w:tcW w:w="3395" w:type="dxa"/>
          </w:tcPr>
          <w:p w14:paraId="0B1E886A" w14:textId="77777777" w:rsidR="002F6352" w:rsidRPr="002D6AA1" w:rsidRDefault="002F6352" w:rsidP="00154393">
            <w:pPr>
              <w:rPr>
                <w:rFonts w:ascii="Arial" w:hAnsi="Arial" w:cs="Arial"/>
                <w:sz w:val="22"/>
                <w:szCs w:val="22"/>
              </w:rPr>
            </w:pPr>
            <w:r w:rsidRPr="002D6AA1">
              <w:rPr>
                <w:rFonts w:ascii="Arial" w:hAnsi="Arial" w:cs="Arial"/>
                <w:sz w:val="22"/>
                <w:szCs w:val="22"/>
              </w:rPr>
              <w:t xml:space="preserve">Avklares underveis </w:t>
            </w:r>
          </w:p>
        </w:tc>
      </w:tr>
      <w:tr w:rsidR="002F6352" w:rsidRPr="002D6AA1" w14:paraId="5BB00E6D" w14:textId="77777777" w:rsidTr="00154393">
        <w:trPr>
          <w:trHeight w:val="284"/>
        </w:trPr>
        <w:tc>
          <w:tcPr>
            <w:tcW w:w="5665" w:type="dxa"/>
          </w:tcPr>
          <w:p w14:paraId="7371D76B" w14:textId="77777777" w:rsidR="002F6352" w:rsidRPr="002D6AA1" w:rsidRDefault="002F6352" w:rsidP="00154393">
            <w:pPr>
              <w:rPr>
                <w:rFonts w:ascii="Arial" w:hAnsi="Arial" w:cs="Arial"/>
                <w:sz w:val="22"/>
                <w:szCs w:val="22"/>
              </w:rPr>
            </w:pPr>
            <w:r w:rsidRPr="002D6AA1">
              <w:rPr>
                <w:rFonts w:ascii="Arial" w:hAnsi="Arial" w:cs="Arial"/>
                <w:sz w:val="22"/>
                <w:szCs w:val="22"/>
              </w:rPr>
              <w:t>Levering av foreløpig rapport/presentasjon</w:t>
            </w:r>
          </w:p>
        </w:tc>
        <w:tc>
          <w:tcPr>
            <w:tcW w:w="3395" w:type="dxa"/>
          </w:tcPr>
          <w:p w14:paraId="71621AEE" w14:textId="77777777" w:rsidR="002F6352" w:rsidRPr="002D6AA1" w:rsidRDefault="002F6352" w:rsidP="00154393">
            <w:pPr>
              <w:rPr>
                <w:rFonts w:ascii="Arial" w:hAnsi="Arial" w:cs="Arial"/>
                <w:sz w:val="22"/>
                <w:szCs w:val="22"/>
              </w:rPr>
            </w:pPr>
            <w:r w:rsidRPr="002D6AA1">
              <w:rPr>
                <w:rFonts w:ascii="Arial" w:hAnsi="Arial" w:cs="Arial"/>
                <w:sz w:val="22"/>
                <w:szCs w:val="22"/>
              </w:rPr>
              <w:t>4 uker før endelig frist</w:t>
            </w:r>
          </w:p>
        </w:tc>
      </w:tr>
      <w:tr w:rsidR="002F6352" w:rsidRPr="002D6AA1" w14:paraId="4AC37E49" w14:textId="77777777" w:rsidTr="00154393">
        <w:trPr>
          <w:trHeight w:val="284"/>
        </w:trPr>
        <w:tc>
          <w:tcPr>
            <w:tcW w:w="5665" w:type="dxa"/>
          </w:tcPr>
          <w:p w14:paraId="0C265014" w14:textId="77777777" w:rsidR="002F6352" w:rsidRPr="002D6AA1" w:rsidRDefault="002F6352" w:rsidP="00154393">
            <w:pPr>
              <w:rPr>
                <w:rFonts w:ascii="Arial" w:hAnsi="Arial" w:cs="Arial"/>
                <w:sz w:val="22"/>
                <w:szCs w:val="22"/>
              </w:rPr>
            </w:pPr>
            <w:r w:rsidRPr="002D6AA1">
              <w:rPr>
                <w:rFonts w:ascii="Arial" w:hAnsi="Arial" w:cs="Arial"/>
                <w:sz w:val="22"/>
                <w:szCs w:val="22"/>
              </w:rPr>
              <w:t>Endelig leveranse av rapport</w:t>
            </w:r>
          </w:p>
        </w:tc>
        <w:tc>
          <w:tcPr>
            <w:tcW w:w="3395" w:type="dxa"/>
          </w:tcPr>
          <w:p w14:paraId="34DAD8FF" w14:textId="77777777" w:rsidR="002F6352" w:rsidRPr="002D6AA1" w:rsidRDefault="002F6352" w:rsidP="00154393">
            <w:pPr>
              <w:rPr>
                <w:rFonts w:ascii="Arial" w:hAnsi="Arial" w:cs="Arial"/>
                <w:sz w:val="22"/>
                <w:szCs w:val="22"/>
              </w:rPr>
            </w:pPr>
            <w:r w:rsidRPr="002D6AA1">
              <w:rPr>
                <w:rFonts w:ascii="Arial" w:hAnsi="Arial" w:cs="Arial"/>
                <w:sz w:val="22"/>
                <w:szCs w:val="22"/>
              </w:rPr>
              <w:t>03.05.2027</w:t>
            </w:r>
          </w:p>
        </w:tc>
      </w:tr>
    </w:tbl>
    <w:p w14:paraId="61B9D1A9" w14:textId="77777777" w:rsidR="000A4D99" w:rsidRPr="002D6AA1" w:rsidRDefault="000A4D99" w:rsidP="000A4D99">
      <w:pPr>
        <w:rPr>
          <w:rFonts w:ascii="Arial" w:hAnsi="Arial" w:cs="Arial"/>
          <w:sz w:val="22"/>
          <w:szCs w:val="22"/>
        </w:rPr>
      </w:pPr>
    </w:p>
    <w:p w14:paraId="2B4F4876" w14:textId="77777777" w:rsidR="009279E5" w:rsidRDefault="000A4D99" w:rsidP="000A4D99">
      <w:pPr>
        <w:rPr>
          <w:rFonts w:ascii="Arial" w:hAnsi="Arial" w:cs="Arial"/>
          <w:sz w:val="22"/>
          <w:szCs w:val="22"/>
        </w:rPr>
      </w:pPr>
      <w:r w:rsidRPr="002D6AA1">
        <w:rPr>
          <w:rFonts w:ascii="Arial" w:hAnsi="Arial" w:cs="Arial"/>
          <w:sz w:val="22"/>
          <w:szCs w:val="22"/>
        </w:rPr>
        <w:t xml:space="preserve">Det er i tillegg til rapportering i ovennevnte fremdriftsplan ønskelig med delrapportering og statusmøter underveis i oppdragsgjennomføringen. </w:t>
      </w:r>
    </w:p>
    <w:p w14:paraId="39DD7AB8" w14:textId="77777777" w:rsidR="009279E5" w:rsidRDefault="009279E5" w:rsidP="000A4D99">
      <w:pPr>
        <w:rPr>
          <w:rFonts w:ascii="Arial" w:hAnsi="Arial" w:cs="Arial"/>
          <w:sz w:val="22"/>
          <w:szCs w:val="22"/>
        </w:rPr>
      </w:pPr>
    </w:p>
    <w:p w14:paraId="6E654D4F" w14:textId="77777777" w:rsidR="009279E5" w:rsidRDefault="000A4D99" w:rsidP="000A4D99">
      <w:pPr>
        <w:rPr>
          <w:rFonts w:ascii="Arial" w:hAnsi="Arial" w:cs="Arial"/>
          <w:sz w:val="22"/>
          <w:szCs w:val="22"/>
        </w:rPr>
      </w:pPr>
      <w:r w:rsidRPr="002D6AA1">
        <w:rPr>
          <w:rFonts w:ascii="Arial" w:hAnsi="Arial" w:cs="Arial"/>
          <w:sz w:val="22"/>
          <w:szCs w:val="22"/>
        </w:rPr>
        <w:t>Dette avtales i oppstartsmøte.Det stilles krav om at Enovas taushetserklæringsskjema må signeres av tilbudte ressurspersoner før oppstart av oppdraget.</w:t>
      </w:r>
      <w:r w:rsidR="009279E5">
        <w:rPr>
          <w:rFonts w:ascii="Arial" w:hAnsi="Arial" w:cs="Arial"/>
          <w:sz w:val="22"/>
          <w:szCs w:val="22"/>
        </w:rPr>
        <w:t xml:space="preserve"> </w:t>
      </w:r>
    </w:p>
    <w:p w14:paraId="0953BC8F" w14:textId="77777777" w:rsidR="009279E5" w:rsidRDefault="009279E5" w:rsidP="000A4D99">
      <w:pPr>
        <w:rPr>
          <w:rFonts w:ascii="Arial" w:hAnsi="Arial" w:cs="Arial"/>
          <w:sz w:val="22"/>
          <w:szCs w:val="22"/>
        </w:rPr>
      </w:pPr>
    </w:p>
    <w:p w14:paraId="206E5413" w14:textId="00B9AE6D" w:rsidR="00054B89" w:rsidRPr="002D6AA1" w:rsidRDefault="000A4D99" w:rsidP="000A4D99">
      <w:pPr>
        <w:rPr>
          <w:rFonts w:ascii="Arial" w:hAnsi="Arial" w:cs="Arial"/>
          <w:sz w:val="22"/>
          <w:szCs w:val="22"/>
        </w:rPr>
      </w:pPr>
      <w:r w:rsidRPr="002D6AA1">
        <w:rPr>
          <w:rFonts w:ascii="Arial" w:hAnsi="Arial" w:cs="Arial"/>
          <w:sz w:val="22"/>
          <w:szCs w:val="22"/>
        </w:rPr>
        <w:lastRenderedPageBreak/>
        <w:t>Det skal ved behov inngås databehandleravtale mellom Enova og leverandøren. DFØ sin standard databehandleravtale mal vil benyttes.</w:t>
      </w:r>
    </w:p>
    <w:p w14:paraId="738D2CE1" w14:textId="77777777" w:rsidR="00D8462B" w:rsidRDefault="00D8462B" w:rsidP="00D3340B"/>
    <w:p w14:paraId="2F39A44F" w14:textId="77777777" w:rsidR="00893064" w:rsidRDefault="00893064" w:rsidP="00D3340B">
      <w:pPr>
        <w:pStyle w:val="Overskrift2"/>
      </w:pPr>
      <w:bookmarkStart w:id="20" w:name="_Toc118371767"/>
    </w:p>
    <w:bookmarkEnd w:id="20"/>
    <w:p w14:paraId="2B89611A" w14:textId="091988BF" w:rsidR="006F2BDC" w:rsidRPr="006F2BDC" w:rsidRDefault="006F2BDC" w:rsidP="006F2BDC"/>
    <w:p w14:paraId="12C91C4C" w14:textId="5E01E9DC" w:rsidR="00D3340B" w:rsidRPr="000B7BF7" w:rsidRDefault="00D3340B" w:rsidP="009D1851">
      <w:pPr>
        <w:pStyle w:val="Overskrift2"/>
      </w:pPr>
      <w:r>
        <w:br w:type="page"/>
      </w:r>
    </w:p>
    <w:p w14:paraId="484F5E35" w14:textId="77777777" w:rsidR="00D3340B" w:rsidRDefault="00D3340B" w:rsidP="00D3340B">
      <w:pPr>
        <w:pStyle w:val="Overskrift1"/>
      </w:pPr>
      <w:bookmarkStart w:id="21" w:name="_Toc118371771"/>
      <w:bookmarkStart w:id="22" w:name="_Toc234483828"/>
      <w:r w:rsidRPr="000B7BF7">
        <w:lastRenderedPageBreak/>
        <w:t>Bilag 2: Konsulentens spesifikasjon av</w:t>
      </w:r>
      <w:r>
        <w:t xml:space="preserve"> oppdraget</w:t>
      </w:r>
      <w:bookmarkEnd w:id="21"/>
      <w:bookmarkEnd w:id="22"/>
    </w:p>
    <w:p w14:paraId="27DE05DA" w14:textId="77777777" w:rsidR="00D3340B" w:rsidRPr="00897D89" w:rsidRDefault="00D3340B" w:rsidP="00D3340B">
      <w:pPr>
        <w:rPr>
          <w:i/>
          <w:sz w:val="22"/>
          <w:szCs w:val="22"/>
        </w:rPr>
      </w:pPr>
      <w:r w:rsidRPr="00897D89">
        <w:rPr>
          <w:i/>
          <w:sz w:val="22"/>
          <w:szCs w:val="22"/>
          <w:highlight w:val="lightGray"/>
        </w:rPr>
        <w:t>Bilaget skal fylles ut av konsulenten.</w:t>
      </w:r>
      <w:r w:rsidRPr="00897D89">
        <w:rPr>
          <w:i/>
          <w:sz w:val="22"/>
          <w:szCs w:val="22"/>
        </w:rPr>
        <w:t xml:space="preserve"> </w:t>
      </w:r>
    </w:p>
    <w:p w14:paraId="1F7E23D6" w14:textId="77777777" w:rsidR="00DD1FA0" w:rsidRDefault="00DD1FA0" w:rsidP="00D3340B">
      <w:pPr>
        <w:rPr>
          <w:sz w:val="22"/>
        </w:rPr>
      </w:pPr>
    </w:p>
    <w:p w14:paraId="5EFEEF33" w14:textId="11348007" w:rsidR="00D14650" w:rsidRDefault="006A02ED" w:rsidP="005E0D18">
      <w:r w:rsidRPr="006A02ED">
        <w:rPr>
          <w:highlight w:val="yellow"/>
        </w:rPr>
        <w:t>[Bilag 2 vil fylles u</w:t>
      </w:r>
      <w:r w:rsidRPr="005E0D18">
        <w:rPr>
          <w:highlight w:val="yellow"/>
        </w:rPr>
        <w:t xml:space="preserve">t i </w:t>
      </w:r>
      <w:r w:rsidR="005E0D18" w:rsidRPr="005E0D18">
        <w:rPr>
          <w:highlight w:val="yellow"/>
        </w:rPr>
        <w:t>forbindelse med ferdigstillelse av kontrakt etter tidspunkt for kontraktstildeling</w:t>
      </w:r>
      <w:r w:rsidRPr="005E0D18">
        <w:rPr>
          <w:highlight w:val="yellow"/>
        </w:rPr>
        <w:t>]</w:t>
      </w:r>
    </w:p>
    <w:p w14:paraId="1CBD33B7" w14:textId="77777777" w:rsidR="00D14650" w:rsidRDefault="00D14650" w:rsidP="00D3340B"/>
    <w:p w14:paraId="46C016A9" w14:textId="77777777" w:rsidR="00D14650" w:rsidRDefault="00D14650" w:rsidP="00D14650">
      <w:pPr>
        <w:rPr>
          <w:rFonts w:ascii="Arial" w:hAnsi="Arial" w:cs="Arial"/>
          <w:b/>
          <w:bCs/>
        </w:rPr>
      </w:pPr>
    </w:p>
    <w:p w14:paraId="2175B9D7" w14:textId="289066AF" w:rsidR="00D14650" w:rsidRPr="00790CF8" w:rsidRDefault="00D14650" w:rsidP="00D14650">
      <w:pPr>
        <w:rPr>
          <w:rFonts w:ascii="Arial" w:hAnsi="Arial" w:cs="Arial"/>
          <w:b/>
          <w:bCs/>
        </w:rPr>
      </w:pPr>
      <w:r w:rsidRPr="00790CF8">
        <w:rPr>
          <w:rFonts w:ascii="Arial" w:hAnsi="Arial" w:cs="Arial"/>
          <w:b/>
          <w:bCs/>
        </w:rPr>
        <w:t>Konsulentens spesifikasjon av Oppdraget:</w:t>
      </w:r>
    </w:p>
    <w:p w14:paraId="3BE0453C" w14:textId="77777777" w:rsidR="002D0F7C" w:rsidRPr="00756AA6" w:rsidRDefault="002D0F7C" w:rsidP="002D0F7C">
      <w:pPr>
        <w:rPr>
          <w:rFonts w:ascii="Arial" w:hAnsi="Arial" w:cs="Arial"/>
          <w:sz w:val="20"/>
          <w:szCs w:val="20"/>
        </w:rPr>
      </w:pPr>
      <w:r w:rsidRPr="00756AA6">
        <w:rPr>
          <w:rFonts w:ascii="Arial" w:hAnsi="Arial" w:cs="Arial"/>
          <w:i/>
          <w:sz w:val="20"/>
          <w:szCs w:val="20"/>
        </w:rPr>
        <w:t>(Denne skal svare på Kundens beskrivelse og krav som følger av bilag 1)</w:t>
      </w:r>
    </w:p>
    <w:p w14:paraId="2013D689" w14:textId="752B648C" w:rsidR="00D206A1" w:rsidRPr="006A02ED" w:rsidRDefault="00D206A1" w:rsidP="00D3340B">
      <w:r w:rsidRPr="006A02ED">
        <w:br w:type="page"/>
      </w:r>
    </w:p>
    <w:p w14:paraId="292E246F" w14:textId="77777777" w:rsidR="00D3340B" w:rsidRPr="005B15D9" w:rsidRDefault="00D3340B" w:rsidP="00D3340B">
      <w:pPr>
        <w:pStyle w:val="Overskrift1"/>
      </w:pPr>
      <w:bookmarkStart w:id="23" w:name="_Toc118371772"/>
      <w:bookmarkStart w:id="24" w:name="_Toc234483829"/>
      <w:r w:rsidRPr="005E492E">
        <w:lastRenderedPageBreak/>
        <w:t>Bilag 3</w:t>
      </w:r>
      <w:r>
        <w:t>:</w:t>
      </w:r>
      <w:r w:rsidRPr="005E492E">
        <w:t xml:space="preserve"> </w:t>
      </w:r>
      <w:r>
        <w:t>Prosjekt- og fremdriftsplan</w:t>
      </w:r>
      <w:bookmarkEnd w:id="23"/>
      <w:bookmarkEnd w:id="24"/>
    </w:p>
    <w:p w14:paraId="6A38793C" w14:textId="77777777" w:rsidR="00D3340B" w:rsidRPr="00897D89" w:rsidRDefault="00D3340B" w:rsidP="00D3340B">
      <w:pPr>
        <w:rPr>
          <w:rFonts w:cs="Arial"/>
          <w:i/>
          <w:sz w:val="22"/>
          <w:szCs w:val="22"/>
        </w:rPr>
      </w:pPr>
      <w:r w:rsidRPr="00897D89">
        <w:rPr>
          <w:i/>
          <w:iCs/>
          <w:sz w:val="22"/>
          <w:szCs w:val="22"/>
          <w:highlight w:val="lightGray"/>
        </w:rPr>
        <w:t>Fylles ut av Konsulenten basert på de overordnede føringer Kunden har gitt.</w:t>
      </w:r>
    </w:p>
    <w:p w14:paraId="71BECA79" w14:textId="77777777" w:rsidR="00D14650" w:rsidRPr="00762DE9" w:rsidRDefault="00D14650" w:rsidP="00D14650">
      <w:pPr>
        <w:rPr>
          <w:sz w:val="22"/>
          <w:szCs w:val="22"/>
          <w:highlight w:val="yellow"/>
        </w:rPr>
      </w:pPr>
      <w:bookmarkStart w:id="25" w:name="_Toc118371773"/>
    </w:p>
    <w:p w14:paraId="4EE0E3FF" w14:textId="4969F65B" w:rsidR="00D14650" w:rsidRDefault="00D14650" w:rsidP="00D14650">
      <w:r w:rsidRPr="006A02ED">
        <w:rPr>
          <w:highlight w:val="yellow"/>
        </w:rPr>
        <w:t>[B</w:t>
      </w:r>
      <w:r w:rsidRPr="003A32DE">
        <w:rPr>
          <w:highlight w:val="yellow"/>
        </w:rPr>
        <w:t xml:space="preserve">ilag 3 </w:t>
      </w:r>
      <w:r w:rsidR="003A32DE" w:rsidRPr="003A32DE">
        <w:rPr>
          <w:highlight w:val="yellow"/>
        </w:rPr>
        <w:t>vil fylles ut i forbindelse med ferdigstillelse av kontrakt etter tidspunkt for kontraktstildeling</w:t>
      </w:r>
      <w:r w:rsidRPr="003A32DE">
        <w:rPr>
          <w:highlight w:val="yellow"/>
        </w:rPr>
        <w:t>]</w:t>
      </w:r>
    </w:p>
    <w:p w14:paraId="138FD482" w14:textId="63448A02" w:rsidR="00D3340B" w:rsidRDefault="00762DE9" w:rsidP="00D3340B">
      <w:pPr>
        <w:pStyle w:val="Overskrift2"/>
      </w:pPr>
      <w:r>
        <w:br/>
      </w:r>
      <w:bookmarkStart w:id="26" w:name="_Toc234483830"/>
      <w:r w:rsidR="00D3340B">
        <w:t>Avtalens punkt 2.5 Fremdriftsplan og leveringsdag</w:t>
      </w:r>
      <w:bookmarkEnd w:id="25"/>
      <w:bookmarkEnd w:id="26"/>
    </w:p>
    <w:p w14:paraId="67DA72C9" w14:textId="77777777" w:rsidR="00043AB9" w:rsidRDefault="00043AB9" w:rsidP="00D3340B">
      <w:pPr>
        <w:rPr>
          <w:lang w:eastAsia="nb-NO"/>
        </w:rPr>
      </w:pPr>
    </w:p>
    <w:p w14:paraId="734EFE5F" w14:textId="65B7E010"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77777777" w:rsidR="00D3340B" w:rsidRPr="00BA50D6" w:rsidRDefault="000155FE" w:rsidP="00D3340B">
      <w:pPr>
        <w:rPr>
          <w:lang w:eastAsia="nb-NO"/>
        </w:rPr>
      </w:pPr>
      <w:sdt>
        <w:sdtPr>
          <w:rPr>
            <w:lang w:eastAsia="nb-NO"/>
          </w:rPr>
          <w:id w:val="-718126687"/>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dd.mm.åååå.</w:t>
      </w:r>
    </w:p>
    <w:p w14:paraId="3F826CF4" w14:textId="77777777" w:rsidR="00D3340B" w:rsidRPr="00BA50D6" w:rsidRDefault="00D3340B" w:rsidP="00D3340B">
      <w:pPr>
        <w:rPr>
          <w:lang w:eastAsia="nb-NO"/>
        </w:rPr>
      </w:pPr>
    </w:p>
    <w:p w14:paraId="099AAE47" w14:textId="77777777" w:rsidR="00D3340B" w:rsidRDefault="000155FE" w:rsidP="00D3340B">
      <w:pPr>
        <w:rPr>
          <w:lang w:eastAsia="nb-NO"/>
        </w:rPr>
      </w:pPr>
      <w:sdt>
        <w:sdtPr>
          <w:rPr>
            <w:lang w:eastAsia="nb-NO"/>
          </w:rPr>
          <w:id w:val="190803337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 senest dd.mm.åååå.</w:t>
      </w:r>
    </w:p>
    <w:p w14:paraId="0E1C80E9" w14:textId="77777777" w:rsidR="00D3340B" w:rsidRDefault="00D3340B" w:rsidP="00D3340B">
      <w:pPr>
        <w:rPr>
          <w:lang w:eastAsia="nb-NO"/>
        </w:rPr>
      </w:pPr>
    </w:p>
    <w:p w14:paraId="768A1713" w14:textId="77777777" w:rsidR="00D3340B" w:rsidRDefault="000155FE" w:rsidP="00D3340B">
      <w:pPr>
        <w:rPr>
          <w:lang w:eastAsia="nb-NO"/>
        </w:rPr>
      </w:pPr>
      <w:sdt>
        <w:sdtPr>
          <w:rPr>
            <w:lang w:eastAsia="nb-NO"/>
          </w:rPr>
          <w:id w:val="-981620755"/>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0C374DEC" w14:textId="77777777" w:rsidR="001F4D66" w:rsidRDefault="001F4D66" w:rsidP="001F4D66">
      <w:bookmarkStart w:id="27" w:name="_Toc118371775"/>
    </w:p>
    <w:p w14:paraId="7F57E8A0" w14:textId="77777777" w:rsidR="001F4D66" w:rsidRDefault="001F4D66" w:rsidP="001F4D66"/>
    <w:p w14:paraId="2AA42918" w14:textId="40B51E4B" w:rsidR="00D3340B" w:rsidRPr="001F4D66" w:rsidRDefault="00D3340B" w:rsidP="001F4D66">
      <w:pPr>
        <w:rPr>
          <w:b/>
          <w:bCs/>
        </w:rPr>
      </w:pPr>
      <w:r w:rsidRPr="001F4D66">
        <w:rPr>
          <w:b/>
          <w:bCs/>
        </w:rPr>
        <w:t>Tidsramme for Oppdraget</w:t>
      </w:r>
      <w:bookmarkEnd w:id="27"/>
      <w:r w:rsidRPr="001F4D66">
        <w:rPr>
          <w:b/>
          <w:bCs/>
        </w:rPr>
        <w:t xml:space="preserve"> </w:t>
      </w:r>
    </w:p>
    <w:p w14:paraId="76C9347D" w14:textId="6A8449F8"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77777777" w:rsidR="00D3340B" w:rsidRDefault="000155FE" w:rsidP="00D3340B">
      <w:pPr>
        <w:rPr>
          <w:lang w:eastAsia="nb-NO"/>
        </w:rPr>
      </w:pPr>
      <w:sdt>
        <w:sdtPr>
          <w:rPr>
            <w:lang w:eastAsia="nb-NO"/>
          </w:rPr>
          <w:id w:val="1705285894"/>
          <w14:checkbox>
            <w14:checked w14:val="0"/>
            <w14:checkedState w14:val="2612" w14:font="MS Gothic"/>
            <w14:uncheckedState w14:val="2610" w14:font="MS Gothic"/>
          </w14:checkbox>
        </w:sdtPr>
        <w:sdtEndPr/>
        <w:sdtContent>
          <w:r w:rsidR="00D3340B" w:rsidRPr="00BA50D6">
            <w:rPr>
              <w:rFonts w:ascii="Segoe UI Symbol" w:hAnsi="Segoe UI Symbol" w:cs="Segoe UI Symbol"/>
              <w:lang w:eastAsia="nb-NO"/>
            </w:rPr>
            <w:t>☐</w:t>
          </w:r>
        </w:sdtContent>
      </w:sdt>
      <w:r w:rsidR="00D3340B">
        <w:rPr>
          <w:lang w:eastAsia="nb-NO"/>
        </w:rPr>
        <w:tab/>
        <w:t>Oppdraget</w:t>
      </w:r>
      <w:r w:rsidR="00D3340B" w:rsidRPr="00BA50D6">
        <w:rPr>
          <w:lang w:eastAsia="nb-NO"/>
        </w:rPr>
        <w:t xml:space="preserve"> </w:t>
      </w:r>
      <w:r w:rsidR="00D3340B">
        <w:rPr>
          <w:lang w:eastAsia="nb-NO"/>
        </w:rPr>
        <w:t>løper inntil dd.mm.åååå.</w:t>
      </w:r>
    </w:p>
    <w:p w14:paraId="4BE3CA3D" w14:textId="77777777" w:rsidR="00D3340B" w:rsidRDefault="00D3340B" w:rsidP="00D3340B">
      <w:pPr>
        <w:rPr>
          <w:lang w:eastAsia="nb-NO"/>
        </w:rPr>
      </w:pPr>
    </w:p>
    <w:p w14:paraId="7CD26E88" w14:textId="77777777" w:rsidR="00D3340B" w:rsidRDefault="000155FE" w:rsidP="00D3340B">
      <w:pPr>
        <w:rPr>
          <w:lang w:eastAsia="nb-NO"/>
        </w:rPr>
      </w:pPr>
      <w:sdt>
        <w:sdtPr>
          <w:rPr>
            <w:lang w:eastAsia="nb-NO"/>
          </w:rPr>
          <w:id w:val="300349079"/>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48EC5AC2" w14:textId="77777777" w:rsidR="001F4D66" w:rsidRDefault="001F4D66" w:rsidP="001F4D66">
      <w:bookmarkStart w:id="28" w:name="_Toc118371776"/>
    </w:p>
    <w:p w14:paraId="2FE75895" w14:textId="4C147C2B" w:rsidR="00D3340B" w:rsidRPr="001F4D66" w:rsidRDefault="00D3340B" w:rsidP="001F4D66">
      <w:pPr>
        <w:rPr>
          <w:b/>
          <w:bCs/>
        </w:rPr>
      </w:pPr>
      <w:r w:rsidRPr="001F4D66">
        <w:rPr>
          <w:b/>
          <w:bCs/>
        </w:rPr>
        <w:t>Delleveranser</w:t>
      </w:r>
      <w:bookmarkEnd w:id="28"/>
      <w:r w:rsidRPr="001F4D66">
        <w:rPr>
          <w:b/>
          <w:bCs/>
        </w:rPr>
        <w:t xml:space="preserve"> </w:t>
      </w:r>
    </w:p>
    <w:p w14:paraId="411DE2F0" w14:textId="77777777" w:rsidR="00D3340B" w:rsidRDefault="00D3340B" w:rsidP="00D3340B">
      <w:pPr>
        <w:rPr>
          <w:lang w:eastAsia="nb-NO"/>
        </w:rPr>
      </w:pPr>
      <w:r>
        <w:rPr>
          <w:lang w:eastAsia="nb-NO"/>
        </w:rPr>
        <w:t>Følgende delleveranser skal leveres:</w:t>
      </w:r>
    </w:p>
    <w:p w14:paraId="3297E449" w14:textId="77777777" w:rsidR="00D3340B" w:rsidRDefault="00D3340B" w:rsidP="00D3340B">
      <w:pPr>
        <w:rPr>
          <w:lang w:eastAsia="nb-NO"/>
        </w:rPr>
      </w:pPr>
    </w:p>
    <w:p w14:paraId="081D88DC" w14:textId="77777777" w:rsidR="00D3340B" w:rsidRPr="006C78E9" w:rsidRDefault="00D3340B" w:rsidP="001E4FA6">
      <w:pPr>
        <w:pStyle w:val="Listeavsnitt"/>
        <w:keepLines w:val="0"/>
        <w:widowControl/>
        <w:numPr>
          <w:ilvl w:val="0"/>
          <w:numId w:val="13"/>
        </w:numPr>
        <w:spacing w:line="240" w:lineRule="auto"/>
        <w:rPr>
          <w:lang w:val="nn-NO" w:eastAsia="nb-NO"/>
        </w:rPr>
      </w:pPr>
      <w:r w:rsidRPr="006C78E9">
        <w:rPr>
          <w:lang w:val="nn-NO" w:eastAsia="nb-NO"/>
        </w:rPr>
        <w:t>dd.mm.åååå: [fyll inn tekst]</w:t>
      </w:r>
    </w:p>
    <w:p w14:paraId="3D41896E" w14:textId="77777777" w:rsidR="001D5CEB" w:rsidRDefault="001D5CEB" w:rsidP="001D5CEB">
      <w:pPr>
        <w:pStyle w:val="Listeavsnitt"/>
        <w:keepLines w:val="0"/>
        <w:widowControl/>
        <w:numPr>
          <w:ilvl w:val="0"/>
          <w:numId w:val="0"/>
        </w:numPr>
        <w:spacing w:line="240" w:lineRule="auto"/>
        <w:ind w:left="720"/>
        <w:rPr>
          <w:lang w:val="nn-NO" w:eastAsia="nb-NO"/>
        </w:rPr>
      </w:pPr>
    </w:p>
    <w:p w14:paraId="64B3187C" w14:textId="2D76AFC3" w:rsidR="00D3340B" w:rsidRPr="006C78E9" w:rsidRDefault="00D3340B" w:rsidP="001E4FA6">
      <w:pPr>
        <w:pStyle w:val="Listeavsnitt"/>
        <w:keepLines w:val="0"/>
        <w:widowControl/>
        <w:numPr>
          <w:ilvl w:val="0"/>
          <w:numId w:val="13"/>
        </w:numPr>
        <w:spacing w:line="240" w:lineRule="auto"/>
        <w:rPr>
          <w:lang w:val="nn-NO" w:eastAsia="nb-NO"/>
        </w:rPr>
      </w:pPr>
      <w:r w:rsidRPr="006C78E9">
        <w:rPr>
          <w:lang w:val="nn-NO" w:eastAsia="nb-NO"/>
        </w:rPr>
        <w:t>dd.mm.åååå: [fyll inn tekst]</w:t>
      </w:r>
    </w:p>
    <w:p w14:paraId="02D127B7" w14:textId="77777777" w:rsidR="001D5CEB" w:rsidRDefault="001D5CEB" w:rsidP="001D5CEB">
      <w:pPr>
        <w:pStyle w:val="Listeavsnitt"/>
        <w:keepLines w:val="0"/>
        <w:widowControl/>
        <w:numPr>
          <w:ilvl w:val="0"/>
          <w:numId w:val="0"/>
        </w:numPr>
        <w:spacing w:line="240" w:lineRule="auto"/>
        <w:ind w:left="720"/>
        <w:rPr>
          <w:lang w:val="nn-NO" w:eastAsia="nb-NO"/>
        </w:rPr>
      </w:pPr>
    </w:p>
    <w:p w14:paraId="566DE8A5" w14:textId="164226A4" w:rsidR="00D3340B" w:rsidRPr="006C78E9" w:rsidRDefault="00D3340B" w:rsidP="001E4FA6">
      <w:pPr>
        <w:pStyle w:val="Listeavsnitt"/>
        <w:keepLines w:val="0"/>
        <w:widowControl/>
        <w:numPr>
          <w:ilvl w:val="0"/>
          <w:numId w:val="13"/>
        </w:numPr>
        <w:spacing w:line="240" w:lineRule="auto"/>
        <w:rPr>
          <w:lang w:val="nn-NO" w:eastAsia="nb-NO"/>
        </w:rPr>
      </w:pPr>
      <w:r w:rsidRPr="006C78E9">
        <w:rPr>
          <w:lang w:val="nn-NO" w:eastAsia="nb-NO"/>
        </w:rPr>
        <w:t xml:space="preserve">dd.mm.åååå: [fyll inn tekst]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0C4E8B9E" w14:textId="77777777" w:rsidR="00D3340B" w:rsidRPr="002A29D4" w:rsidRDefault="00D3340B" w:rsidP="00D3340B">
      <w:pPr>
        <w:rPr>
          <w:rFonts w:cstheme="minorHAnsi"/>
          <w:b/>
        </w:rPr>
      </w:pPr>
      <w:r w:rsidRPr="002A29D4">
        <w:rPr>
          <w:rFonts w:cstheme="minorHAnsi"/>
          <w:iCs/>
        </w:rPr>
        <w:t xml:space="preserve">Tas med hvis det avtales at Konsulenten skal utarbeide en fremdriftsplan for sine ytelser. </w:t>
      </w:r>
    </w:p>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3D0206BB" w14:textId="77777777" w:rsidR="00C979A0" w:rsidRPr="002A29D4" w:rsidRDefault="00D3340B" w:rsidP="00D3340B">
      <w:pPr>
        <w:rPr>
          <w:rFonts w:cstheme="minorHAnsi"/>
          <w:iCs/>
        </w:rPr>
      </w:pPr>
      <w:r w:rsidRPr="002A29D4">
        <w:rPr>
          <w:rFonts w:cstheme="minorHAnsi"/>
          <w:iCs/>
        </w:rPr>
        <w:t>Beskrivelse av prosjekt- og fremdriftsplanen til Kunden, hvis kundens aktiviteter er organisert som prosjekt. Se første merknad ovenfor.</w:t>
      </w:r>
    </w:p>
    <w:p w14:paraId="68533FE9" w14:textId="77777777" w:rsidR="00C979A0" w:rsidRDefault="00C979A0" w:rsidP="00D3340B">
      <w:pPr>
        <w:rPr>
          <w:rFonts w:ascii="Arial" w:hAnsi="Arial" w:cs="Arial"/>
          <w:iCs/>
          <w:sz w:val="20"/>
          <w:szCs w:val="20"/>
        </w:rPr>
      </w:pPr>
    </w:p>
    <w:p w14:paraId="5CC7C335" w14:textId="77777777" w:rsidR="00C979A0" w:rsidRPr="005E607B" w:rsidRDefault="00C979A0" w:rsidP="00C979A0">
      <w:pPr>
        <w:pStyle w:val="Overskrift2"/>
      </w:pPr>
      <w:bookmarkStart w:id="29" w:name="_Toc215728966"/>
      <w:bookmarkStart w:id="30" w:name="_Toc232597386"/>
      <w:bookmarkStart w:id="31" w:name="_Toc234483831"/>
      <w:r w:rsidRPr="005E607B">
        <w:t>Avtalens punkt 9.5.3 Dagbot ved forsinkelse</w:t>
      </w:r>
      <w:bookmarkEnd w:id="29"/>
      <w:bookmarkEnd w:id="30"/>
      <w:bookmarkEnd w:id="31"/>
    </w:p>
    <w:p w14:paraId="42F49649" w14:textId="7698A1DD" w:rsidR="00D3340B" w:rsidRPr="00180DEB" w:rsidRDefault="00C979A0" w:rsidP="00C979A0">
      <w:pPr>
        <w:rPr>
          <w:lang w:eastAsia="nb-NO"/>
        </w:rPr>
      </w:pPr>
      <w:r w:rsidRPr="00B8385E">
        <w:rPr>
          <w:rFonts w:ascii="Arial" w:hAnsi="Arial" w:cs="Arial"/>
          <w:sz w:val="22"/>
          <w:szCs w:val="22"/>
        </w:rPr>
        <w:t>Det er ikke knyttet dagbot til noen frister.</w:t>
      </w:r>
      <w:r w:rsidR="00D3340B" w:rsidRPr="003D4CAF">
        <w:rPr>
          <w:rFonts w:ascii="Cambria" w:hAnsi="Cambria" w:cs="Times New Roman"/>
          <w:sz w:val="26"/>
        </w:rPr>
        <w:br w:type="page"/>
      </w:r>
    </w:p>
    <w:p w14:paraId="3C365147" w14:textId="77777777" w:rsidR="00D3340B" w:rsidRDefault="00D3340B" w:rsidP="00D3340B">
      <w:pPr>
        <w:pStyle w:val="Overskrift1"/>
      </w:pPr>
      <w:bookmarkStart w:id="32" w:name="_Toc118371777"/>
      <w:bookmarkStart w:id="33" w:name="_Toc234483832"/>
      <w:r>
        <w:lastRenderedPageBreak/>
        <w:t>Bilag 4: Administrative bestemmelser</w:t>
      </w:r>
      <w:bookmarkEnd w:id="32"/>
      <w:bookmarkEnd w:id="33"/>
    </w:p>
    <w:p w14:paraId="0AD8D3B5" w14:textId="77777777" w:rsidR="00D3340B" w:rsidRPr="00897D89" w:rsidRDefault="00D3340B" w:rsidP="00D3340B">
      <w:pPr>
        <w:rPr>
          <w:i/>
          <w:iCs/>
          <w:sz w:val="22"/>
          <w:szCs w:val="22"/>
        </w:rPr>
      </w:pPr>
      <w:r w:rsidRPr="00897D89">
        <w:rPr>
          <w:i/>
          <w:iCs/>
          <w:sz w:val="22"/>
          <w:szCs w:val="22"/>
          <w:highlight w:val="lightGray"/>
        </w:rPr>
        <w:t>Administrative bestemmelser og andre opplysninger relevant for Partenes forhold. Fylles ut av konsulenten basert på de overordnede føringer kunden har gitt i bilaget.</w:t>
      </w:r>
    </w:p>
    <w:p w14:paraId="23224B03" w14:textId="77777777" w:rsidR="00762DE9" w:rsidRDefault="00762DE9" w:rsidP="00D3340B">
      <w:pPr>
        <w:rPr>
          <w:sz w:val="20"/>
          <w:szCs w:val="20"/>
        </w:rPr>
      </w:pPr>
    </w:p>
    <w:p w14:paraId="16B32D53" w14:textId="71B71F7F" w:rsidR="00455781" w:rsidRDefault="00455781" w:rsidP="00455781">
      <w:r w:rsidRPr="003A32DE">
        <w:rPr>
          <w:highlight w:val="yellow"/>
        </w:rPr>
        <w:t xml:space="preserve">[Bilag 4 </w:t>
      </w:r>
      <w:r w:rsidR="003A32DE" w:rsidRPr="003A32DE">
        <w:rPr>
          <w:highlight w:val="yellow"/>
        </w:rPr>
        <w:t>vil fylles ut i forbindelse med ferdigstillelse av kontrakt etter tidspunkt for kontraktstildeling</w:t>
      </w:r>
      <w:r w:rsidRPr="003A32DE">
        <w:rPr>
          <w:highlight w:val="yellow"/>
        </w:rPr>
        <w:t>]</w:t>
      </w:r>
    </w:p>
    <w:p w14:paraId="4D89B8E0" w14:textId="77777777" w:rsidR="00455781" w:rsidRDefault="00455781" w:rsidP="00455781"/>
    <w:p w14:paraId="3B3E8219" w14:textId="77777777" w:rsidR="00D3340B" w:rsidRDefault="00D3340B" w:rsidP="00D3340B">
      <w:pPr>
        <w:pStyle w:val="Overskrift2"/>
      </w:pPr>
      <w:bookmarkStart w:id="34" w:name="_Toc118371778"/>
      <w:bookmarkStart w:id="35" w:name="_Toc234483833"/>
      <w:r w:rsidRPr="00BD1875">
        <w:t>Avtalens</w:t>
      </w:r>
      <w:r>
        <w:t xml:space="preserve"> punkt</w:t>
      </w:r>
      <w:r w:rsidRPr="00BD1875">
        <w:t xml:space="preserve"> </w:t>
      </w:r>
      <w:r>
        <w:t>2.1 Partenes representanter</w:t>
      </w:r>
      <w:bookmarkEnd w:id="34"/>
      <w:bookmarkEnd w:id="35"/>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36" w:name="_Toc118371779"/>
      <w:bookmarkStart w:id="37" w:name="_Toc234483834"/>
      <w:r>
        <w:t>Avtalens punkt 2.2 Møter</w:t>
      </w:r>
      <w:bookmarkEnd w:id="36"/>
      <w:bookmarkEnd w:id="37"/>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5153F45B" w14:textId="77777777" w:rsidR="00D3340B" w:rsidRPr="00D22153" w:rsidRDefault="00D3340B" w:rsidP="00D3340B">
      <w:r w:rsidRPr="00C9085C">
        <w:t>Rutiner for gjennomføring av møter: </w:t>
      </w:r>
    </w:p>
    <w:p w14:paraId="1CD23A87" w14:textId="77777777" w:rsidR="00D3340B" w:rsidRPr="00EA70B6" w:rsidRDefault="00D3340B" w:rsidP="00D3340B">
      <w:pPr>
        <w:pStyle w:val="Overskrift2"/>
      </w:pPr>
      <w:bookmarkStart w:id="38" w:name="_Toc118371780"/>
      <w:bookmarkStart w:id="39" w:name="_Toc234483835"/>
      <w:r>
        <w:t xml:space="preserve">Avtalens punkt 2.4 </w:t>
      </w:r>
      <w:r w:rsidRPr="00D85502">
        <w:t>Skriftlighet</w:t>
      </w:r>
      <w:bookmarkEnd w:id="38"/>
      <w:bookmarkEnd w:id="39"/>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40" w:name="_Toc118371781"/>
      <w:bookmarkStart w:id="41" w:name="_Toc234483836"/>
      <w:r>
        <w:t>Avtalens punkt 5.2.1 Konsulentens bruk av underleverandører</w:t>
      </w:r>
      <w:bookmarkEnd w:id="40"/>
      <w:bookmarkEnd w:id="41"/>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458"/>
        <w:gridCol w:w="446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60F4A0D3" w14:textId="77777777" w:rsidR="00D3340B" w:rsidRDefault="00D3340B" w:rsidP="00D3340B">
      <w:pPr>
        <w:pStyle w:val="Overskrift2"/>
      </w:pPr>
      <w:bookmarkStart w:id="42" w:name="_Toc118371782"/>
      <w:bookmarkStart w:id="43" w:name="_Toc234483837"/>
      <w:r>
        <w:t>Avtalens punkt 5.2.2 Kundens bruk av tredjepart</w:t>
      </w:r>
      <w:bookmarkEnd w:id="42"/>
      <w:bookmarkEnd w:id="43"/>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458"/>
        <w:gridCol w:w="446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44" w:name="_Toc118371783"/>
      <w:bookmarkStart w:id="45" w:name="_Toc234483838"/>
      <w:r w:rsidRPr="003A66C4">
        <w:t>Avtalens punkt</w:t>
      </w:r>
      <w:r w:rsidRPr="00110294">
        <w:t xml:space="preserve"> </w:t>
      </w:r>
      <w:r>
        <w:t>5.3</w:t>
      </w:r>
      <w:r w:rsidRPr="00110294">
        <w:t xml:space="preserve"> </w:t>
      </w:r>
      <w:r>
        <w:t>Nøkkelpersonell</w:t>
      </w:r>
      <w:bookmarkEnd w:id="44"/>
      <w:bookmarkEnd w:id="45"/>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9"/>
        <w:gridCol w:w="2958"/>
        <w:gridCol w:w="3019"/>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DE4CEF4" w14:textId="048B464D" w:rsidR="00C0662B" w:rsidRDefault="00C0662B">
      <w:pPr>
        <w:pStyle w:val="Overskrift2"/>
      </w:pPr>
      <w:bookmarkStart w:id="46" w:name="_Toc234483839"/>
      <w:bookmarkStart w:id="47" w:name="_Toc118371784"/>
      <w:r>
        <w:t>Avtalens punkt 5.4 Taushetsplikt</w:t>
      </w:r>
      <w:bookmarkEnd w:id="46"/>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48" w:name="_Toc234483840"/>
      <w:r w:rsidRPr="003A66C4">
        <w:t>Avtalens punkt</w:t>
      </w:r>
      <w:r w:rsidRPr="00244EE2">
        <w:t xml:space="preserve"> </w:t>
      </w:r>
      <w:r>
        <w:t>5.5 Lønns- og arbeidsvilkår</w:t>
      </w:r>
      <w:bookmarkEnd w:id="47"/>
      <w:bookmarkEnd w:id="48"/>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49" w:name="_Toc118371785"/>
      <w:bookmarkStart w:id="50" w:name="_Toc234483841"/>
      <w:r w:rsidRPr="00882DB3">
        <w:lastRenderedPageBreak/>
        <w:t xml:space="preserve">Bilag </w:t>
      </w:r>
      <w:r>
        <w:t>5:</w:t>
      </w:r>
      <w:r w:rsidRPr="00882DB3">
        <w:t xml:space="preserve"> </w:t>
      </w:r>
      <w:r>
        <w:t>P</w:t>
      </w:r>
      <w:r w:rsidRPr="00882DB3">
        <w:t>ris og prisbestemmelser</w:t>
      </w:r>
      <w:bookmarkEnd w:id="49"/>
      <w:bookmarkEnd w:id="50"/>
    </w:p>
    <w:p w14:paraId="6394DCCF" w14:textId="52918681" w:rsidR="00D3340B" w:rsidRPr="00897D89" w:rsidRDefault="00D3340B" w:rsidP="00D3340B">
      <w:pPr>
        <w:rPr>
          <w:sz w:val="22"/>
          <w:szCs w:val="22"/>
        </w:rPr>
      </w:pPr>
      <w:bookmarkStart w:id="51" w:name="_Toc55896671"/>
      <w:bookmarkStart w:id="52" w:name="_Toc55896672"/>
      <w:bookmarkStart w:id="53" w:name="_Toc55896673"/>
      <w:bookmarkStart w:id="54" w:name="_Toc55896674"/>
      <w:bookmarkStart w:id="55" w:name="_Toc55896675"/>
      <w:bookmarkStart w:id="56" w:name="_Toc55896676"/>
      <w:bookmarkStart w:id="57" w:name="_Toc55896677"/>
      <w:bookmarkStart w:id="58" w:name="_Toc55896678"/>
      <w:bookmarkEnd w:id="51"/>
      <w:bookmarkEnd w:id="52"/>
      <w:bookmarkEnd w:id="53"/>
      <w:bookmarkEnd w:id="54"/>
      <w:bookmarkEnd w:id="55"/>
      <w:bookmarkEnd w:id="56"/>
      <w:bookmarkEnd w:id="57"/>
      <w:bookmarkEnd w:id="58"/>
      <w:r w:rsidRPr="00897D89">
        <w:rPr>
          <w:i/>
          <w:iCs/>
          <w:sz w:val="22"/>
          <w:szCs w:val="22"/>
          <w:highlight w:val="lightGray"/>
        </w:rPr>
        <w:t>Oversikt over alle priselementer knyttet til gjennomføringen av denne Avtalen. Fylles ut av konsulenten basert på de overordnede føringer kunden har gitt i bilaget.</w:t>
      </w:r>
      <w:r w:rsidR="00823B86" w:rsidRPr="00897D89">
        <w:rPr>
          <w:i/>
          <w:iCs/>
          <w:sz w:val="22"/>
          <w:szCs w:val="22"/>
        </w:rPr>
        <w:br/>
      </w:r>
    </w:p>
    <w:p w14:paraId="60E7CEB5" w14:textId="77777777" w:rsidR="00D3340B" w:rsidRDefault="00D3340B" w:rsidP="00D3340B">
      <w:pPr>
        <w:pStyle w:val="Overskrift2"/>
      </w:pPr>
      <w:bookmarkStart w:id="59" w:name="_Toc118371786"/>
      <w:bookmarkStart w:id="60" w:name="_Toc234483842"/>
      <w:r>
        <w:t>Avtalens punkt 6.1 Vederlag</w:t>
      </w:r>
      <w:bookmarkEnd w:id="59"/>
      <w:bookmarkEnd w:id="60"/>
      <w:r>
        <w:t xml:space="preserve"> </w:t>
      </w:r>
    </w:p>
    <w:p w14:paraId="051D783A" w14:textId="77777777" w:rsidR="000153E9" w:rsidRDefault="000153E9" w:rsidP="000153E9">
      <w:pPr>
        <w:autoSpaceDE w:val="0"/>
        <w:autoSpaceDN w:val="0"/>
        <w:adjustRightInd w:val="0"/>
        <w:rPr>
          <w:rFonts w:ascii="Verdana" w:eastAsia="Times New Roman" w:hAnsi="Verdana" w:cs="Verdana"/>
          <w:b/>
          <w:bCs/>
          <w:color w:val="000000"/>
          <w:sz w:val="20"/>
          <w:szCs w:val="20"/>
          <w:lang w:eastAsia="nb-NO"/>
        </w:rPr>
      </w:pPr>
      <w:bookmarkStart w:id="61" w:name="_Toc118371787"/>
    </w:p>
    <w:p w14:paraId="26C7602A" w14:textId="57A8E31B"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r w:rsidRPr="000153E9">
        <w:rPr>
          <w:rFonts w:ascii="Verdana" w:eastAsia="Times New Roman" w:hAnsi="Verdana" w:cs="Verdana"/>
          <w:b/>
          <w:bCs/>
          <w:color w:val="000000"/>
          <w:sz w:val="20"/>
          <w:szCs w:val="20"/>
          <w:lang w:eastAsia="nb-NO"/>
        </w:rPr>
        <w:t xml:space="preserve">Forutsetninger </w:t>
      </w:r>
    </w:p>
    <w:p w14:paraId="49C104DF" w14:textId="77777777"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r w:rsidRPr="000153E9">
        <w:rPr>
          <w:rFonts w:ascii="Verdana" w:eastAsia="Times New Roman" w:hAnsi="Verdana" w:cs="Verdana"/>
          <w:color w:val="000000"/>
          <w:sz w:val="20"/>
          <w:szCs w:val="20"/>
          <w:lang w:eastAsia="nb-NO"/>
        </w:rPr>
        <w:t xml:space="preserve">Alle priser og nærmere betingelser for det vederlaget Kunden skal betale for Konsulentens ytelser skal fremgå i dette vedlegget. </w:t>
      </w:r>
    </w:p>
    <w:p w14:paraId="0CE4C225" w14:textId="77777777"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p>
    <w:p w14:paraId="4A3205D6" w14:textId="77777777" w:rsidR="002C63C0" w:rsidRDefault="000153E9" w:rsidP="000153E9">
      <w:pPr>
        <w:autoSpaceDE w:val="0"/>
        <w:autoSpaceDN w:val="0"/>
        <w:adjustRightInd w:val="0"/>
        <w:rPr>
          <w:rFonts w:ascii="Verdana" w:eastAsia="Times New Roman" w:hAnsi="Verdana" w:cs="Verdana"/>
          <w:color w:val="000000"/>
          <w:sz w:val="20"/>
          <w:szCs w:val="20"/>
          <w:lang w:eastAsia="nb-NO"/>
        </w:rPr>
      </w:pPr>
      <w:r w:rsidRPr="000153E9">
        <w:rPr>
          <w:rFonts w:ascii="Verdana" w:eastAsia="Times New Roman" w:hAnsi="Verdana" w:cs="Verdana"/>
          <w:color w:val="000000"/>
          <w:sz w:val="20"/>
          <w:szCs w:val="20"/>
          <w:lang w:eastAsia="nb-NO"/>
        </w:rPr>
        <w:t xml:space="preserve">Tilbudet skal settes opp etter prinsippet om </w:t>
      </w:r>
      <w:r w:rsidRPr="000153E9">
        <w:rPr>
          <w:rFonts w:ascii="Verdana" w:eastAsia="Times New Roman" w:hAnsi="Verdana" w:cs="Verdana"/>
          <w:sz w:val="20"/>
          <w:szCs w:val="20"/>
          <w:lang w:eastAsia="nb-NO"/>
        </w:rPr>
        <w:t>regningsarbeid med tak</w:t>
      </w:r>
      <w:r w:rsidRPr="000153E9">
        <w:rPr>
          <w:rFonts w:ascii="Verdana" w:eastAsia="Times New Roman" w:hAnsi="Verdana" w:cs="Verdana"/>
          <w:color w:val="000000"/>
          <w:sz w:val="20"/>
          <w:szCs w:val="20"/>
          <w:lang w:eastAsia="nb-NO"/>
        </w:rPr>
        <w:t>.</w:t>
      </w:r>
    </w:p>
    <w:p w14:paraId="3EF8C4D5" w14:textId="36893E91"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r w:rsidRPr="000153E9">
        <w:rPr>
          <w:rFonts w:ascii="Verdana" w:eastAsia="Times New Roman" w:hAnsi="Verdana" w:cs="Verdana"/>
          <w:color w:val="000000"/>
          <w:sz w:val="20"/>
          <w:szCs w:val="20"/>
          <w:lang w:eastAsia="nb-NO"/>
        </w:rPr>
        <w:t xml:space="preserve">Tilbudet skal inkludere kostnadsbudsjett per aktivitet, inndelt i timekostnader (timetall per ressurs x timekostnader), andre kostnader, med totalpris/pristak for oppdraget. </w:t>
      </w:r>
    </w:p>
    <w:p w14:paraId="68A3EC7A" w14:textId="77777777"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p>
    <w:p w14:paraId="73B40100" w14:textId="77777777" w:rsidR="000153E9" w:rsidRPr="000153E9" w:rsidRDefault="000153E9" w:rsidP="000153E9">
      <w:pPr>
        <w:autoSpaceDE w:val="0"/>
        <w:autoSpaceDN w:val="0"/>
        <w:adjustRightInd w:val="0"/>
        <w:jc w:val="both"/>
        <w:rPr>
          <w:rFonts w:ascii="Verdana" w:eastAsia="Times New Roman" w:hAnsi="Verdana" w:cs="Verdana"/>
          <w:color w:val="000000"/>
          <w:sz w:val="20"/>
          <w:szCs w:val="20"/>
          <w:lang w:eastAsia="nb-NO"/>
        </w:rPr>
      </w:pPr>
      <w:r w:rsidRPr="000153E9">
        <w:rPr>
          <w:rFonts w:ascii="Verdana" w:eastAsia="Times New Roman" w:hAnsi="Verdana" w:cs="Verdana"/>
          <w:b/>
          <w:bCs/>
          <w:color w:val="000000"/>
          <w:sz w:val="20"/>
          <w:szCs w:val="20"/>
          <w:lang w:eastAsia="nb-NO"/>
        </w:rPr>
        <w:t xml:space="preserve">Priser </w:t>
      </w:r>
    </w:p>
    <w:p w14:paraId="548F974C" w14:textId="50C3B3FE" w:rsidR="000153E9" w:rsidRPr="000153E9" w:rsidRDefault="000153E9" w:rsidP="000153E9">
      <w:pPr>
        <w:autoSpaceDE w:val="0"/>
        <w:autoSpaceDN w:val="0"/>
        <w:adjustRightInd w:val="0"/>
        <w:jc w:val="both"/>
        <w:rPr>
          <w:rFonts w:ascii="Verdana" w:eastAsia="Times New Roman" w:hAnsi="Verdana" w:cs="Verdana"/>
          <w:color w:val="000000"/>
          <w:sz w:val="20"/>
          <w:szCs w:val="20"/>
          <w:lang w:eastAsia="nb-NO"/>
        </w:rPr>
      </w:pPr>
      <w:r w:rsidRPr="000153E9">
        <w:rPr>
          <w:rFonts w:ascii="Verdana" w:eastAsia="Times New Roman" w:hAnsi="Verdana" w:cs="Verdana"/>
          <w:color w:val="000000"/>
          <w:sz w:val="20"/>
          <w:szCs w:val="20"/>
          <w:lang w:eastAsia="nb-NO"/>
        </w:rPr>
        <w:t xml:space="preserve">Det skal angis en samlet maksimalpris (pristak) basert på foreslått innhold og omfang for arbeidet. I tillegg skal det oppgis enhetspriser per arbeidet time (for utført tjeneste). </w:t>
      </w:r>
    </w:p>
    <w:p w14:paraId="23AC288F" w14:textId="77777777" w:rsidR="000153E9" w:rsidRPr="000153E9" w:rsidRDefault="000153E9" w:rsidP="000153E9">
      <w:pPr>
        <w:autoSpaceDE w:val="0"/>
        <w:autoSpaceDN w:val="0"/>
        <w:adjustRightInd w:val="0"/>
        <w:jc w:val="both"/>
        <w:rPr>
          <w:rFonts w:ascii="Verdana" w:eastAsia="Times New Roman" w:hAnsi="Verdana" w:cs="Verdana"/>
          <w:color w:val="000000"/>
          <w:sz w:val="20"/>
          <w:szCs w:val="20"/>
          <w:lang w:eastAsia="nb-NO"/>
        </w:rPr>
      </w:pPr>
    </w:p>
    <w:p w14:paraId="1E9CC9A6" w14:textId="6AE69A2A" w:rsidR="000153E9" w:rsidRPr="000153E9" w:rsidRDefault="000153E9" w:rsidP="000153E9">
      <w:pPr>
        <w:autoSpaceDE w:val="0"/>
        <w:autoSpaceDN w:val="0"/>
        <w:adjustRightInd w:val="0"/>
        <w:jc w:val="both"/>
        <w:rPr>
          <w:rFonts w:ascii="Verdana" w:eastAsia="Times New Roman" w:hAnsi="Verdana" w:cs="Verdana"/>
          <w:bCs/>
          <w:color w:val="000000"/>
          <w:sz w:val="20"/>
          <w:szCs w:val="20"/>
          <w:lang w:eastAsia="nb-NO"/>
        </w:rPr>
      </w:pPr>
      <w:r w:rsidRPr="000153E9">
        <w:rPr>
          <w:rFonts w:ascii="Verdana" w:eastAsia="Times New Roman" w:hAnsi="Verdana" w:cs="Verdana"/>
          <w:color w:val="000000"/>
          <w:sz w:val="20"/>
          <w:szCs w:val="20"/>
          <w:lang w:eastAsia="nb-NO"/>
        </w:rPr>
        <w:t>Pris skal oppgis</w:t>
      </w:r>
      <w:r w:rsidR="004E143B">
        <w:rPr>
          <w:rFonts w:ascii="Verdana" w:eastAsia="Times New Roman" w:hAnsi="Verdana" w:cs="Verdana"/>
          <w:color w:val="000000"/>
          <w:sz w:val="20"/>
          <w:szCs w:val="20"/>
          <w:lang w:eastAsia="nb-NO"/>
        </w:rPr>
        <w:t xml:space="preserve"> i NOK</w:t>
      </w:r>
      <w:r w:rsidRPr="000153E9">
        <w:rPr>
          <w:rFonts w:ascii="Verdana" w:eastAsia="Times New Roman" w:hAnsi="Verdana" w:cs="Verdana"/>
          <w:color w:val="000000"/>
          <w:sz w:val="20"/>
          <w:szCs w:val="20"/>
          <w:lang w:eastAsia="nb-NO"/>
        </w:rPr>
        <w:t xml:space="preserve"> </w:t>
      </w:r>
      <w:r w:rsidRPr="000153E9">
        <w:rPr>
          <w:rFonts w:ascii="Verdana" w:eastAsia="Times New Roman" w:hAnsi="Verdana" w:cs="Verdana"/>
          <w:b/>
          <w:bCs/>
          <w:color w:val="000000"/>
          <w:sz w:val="20"/>
          <w:szCs w:val="20"/>
          <w:lang w:eastAsia="nb-NO"/>
        </w:rPr>
        <w:t>ekskl. mva. og inkl. evt. andre avgifter</w:t>
      </w:r>
      <w:r w:rsidRPr="000153E9">
        <w:rPr>
          <w:rFonts w:ascii="Verdana" w:eastAsia="Times New Roman" w:hAnsi="Verdana" w:cs="Verdana"/>
          <w:bCs/>
          <w:color w:val="000000"/>
          <w:sz w:val="20"/>
          <w:szCs w:val="20"/>
          <w:lang w:eastAsia="nb-NO"/>
        </w:rPr>
        <w:t xml:space="preserve">. </w:t>
      </w:r>
    </w:p>
    <w:p w14:paraId="7FF094A8" w14:textId="77777777"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p>
    <w:tbl>
      <w:tblPr>
        <w:tblW w:w="8647" w:type="dxa"/>
        <w:tblInd w:w="10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6096"/>
        <w:gridCol w:w="2551"/>
      </w:tblGrid>
      <w:tr w:rsidR="000153E9" w:rsidRPr="000153E9" w14:paraId="7B8802A6" w14:textId="77777777" w:rsidTr="00DC0FFC">
        <w:trPr>
          <w:trHeight w:val="242"/>
        </w:trPr>
        <w:tc>
          <w:tcPr>
            <w:tcW w:w="6096" w:type="dxa"/>
            <w:tcBorders>
              <w:top w:val="single" w:sz="8" w:space="0" w:color="000000"/>
              <w:bottom w:val="single" w:sz="8" w:space="0" w:color="000000"/>
              <w:right w:val="single" w:sz="8" w:space="0" w:color="000000"/>
            </w:tcBorders>
          </w:tcPr>
          <w:p w14:paraId="4B83E971" w14:textId="77777777" w:rsidR="000153E9" w:rsidRPr="000153E9" w:rsidRDefault="000153E9" w:rsidP="000153E9">
            <w:pPr>
              <w:autoSpaceDE w:val="0"/>
              <w:autoSpaceDN w:val="0"/>
              <w:adjustRightInd w:val="0"/>
              <w:rPr>
                <w:rFonts w:ascii="Verdana" w:eastAsia="Times New Roman" w:hAnsi="Verdana" w:cs="Verdana"/>
                <w:b/>
                <w:bCs/>
                <w:color w:val="000000"/>
                <w:sz w:val="20"/>
                <w:szCs w:val="20"/>
                <w:lang w:eastAsia="nb-NO"/>
              </w:rPr>
            </w:pPr>
          </w:p>
          <w:p w14:paraId="1E9F69FF" w14:textId="77777777" w:rsidR="000153E9" w:rsidRPr="000153E9" w:rsidRDefault="000153E9" w:rsidP="000153E9">
            <w:pPr>
              <w:autoSpaceDE w:val="0"/>
              <w:autoSpaceDN w:val="0"/>
              <w:adjustRightInd w:val="0"/>
              <w:rPr>
                <w:rFonts w:ascii="Verdana" w:eastAsia="Times New Roman" w:hAnsi="Verdana" w:cs="Verdana"/>
                <w:b/>
                <w:bCs/>
                <w:color w:val="000000"/>
                <w:sz w:val="20"/>
                <w:szCs w:val="20"/>
                <w:lang w:eastAsia="nb-NO"/>
              </w:rPr>
            </w:pPr>
            <w:r w:rsidRPr="000153E9">
              <w:rPr>
                <w:rFonts w:ascii="Verdana" w:eastAsia="Times New Roman" w:hAnsi="Verdana" w:cs="Verdana"/>
                <w:b/>
                <w:bCs/>
                <w:color w:val="000000"/>
                <w:sz w:val="20"/>
                <w:szCs w:val="20"/>
                <w:lang w:eastAsia="nb-NO"/>
              </w:rPr>
              <w:t xml:space="preserve">Samlet pristak for leveransen (ekskl. mva.) </w:t>
            </w:r>
          </w:p>
          <w:p w14:paraId="64B21C39" w14:textId="77777777"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p>
        </w:tc>
        <w:tc>
          <w:tcPr>
            <w:tcW w:w="2551" w:type="dxa"/>
            <w:tcBorders>
              <w:top w:val="single" w:sz="8" w:space="0" w:color="000000"/>
              <w:left w:val="single" w:sz="8" w:space="0" w:color="000000"/>
              <w:bottom w:val="single" w:sz="8" w:space="0" w:color="000000"/>
            </w:tcBorders>
          </w:tcPr>
          <w:p w14:paraId="1FF1A694" w14:textId="77777777" w:rsidR="000153E9" w:rsidRPr="000153E9" w:rsidRDefault="000153E9" w:rsidP="000153E9">
            <w:pPr>
              <w:autoSpaceDE w:val="0"/>
              <w:autoSpaceDN w:val="0"/>
              <w:adjustRightInd w:val="0"/>
              <w:rPr>
                <w:rFonts w:ascii="Verdana" w:eastAsia="Times New Roman" w:hAnsi="Verdana" w:cs="Verdana"/>
                <w:b/>
                <w:bCs/>
                <w:color w:val="000000"/>
                <w:sz w:val="20"/>
                <w:szCs w:val="20"/>
                <w:lang w:eastAsia="nb-NO"/>
              </w:rPr>
            </w:pPr>
          </w:p>
          <w:p w14:paraId="14903683" w14:textId="0B2ECB19" w:rsidR="000153E9" w:rsidRPr="000153E9" w:rsidRDefault="000153E9" w:rsidP="000153E9">
            <w:pPr>
              <w:autoSpaceDE w:val="0"/>
              <w:autoSpaceDN w:val="0"/>
              <w:adjustRightInd w:val="0"/>
              <w:rPr>
                <w:rFonts w:ascii="Verdana" w:eastAsia="Times New Roman" w:hAnsi="Verdana" w:cs="Verdana"/>
                <w:b/>
                <w:bCs/>
                <w:sz w:val="20"/>
                <w:szCs w:val="20"/>
                <w:lang w:eastAsia="nb-NO"/>
              </w:rPr>
            </w:pPr>
            <w:r w:rsidRPr="000153E9">
              <w:rPr>
                <w:rFonts w:ascii="Verdana" w:eastAsia="Times New Roman" w:hAnsi="Verdana" w:cs="Verdana"/>
                <w:b/>
                <w:bCs/>
                <w:sz w:val="20"/>
                <w:szCs w:val="20"/>
                <w:lang w:eastAsia="nb-NO"/>
              </w:rPr>
              <w:t xml:space="preserve">Kr </w:t>
            </w:r>
          </w:p>
        </w:tc>
      </w:tr>
    </w:tbl>
    <w:p w14:paraId="2BDA89F3" w14:textId="77777777" w:rsidR="000153E9" w:rsidRPr="000153E9" w:rsidRDefault="000153E9" w:rsidP="000153E9">
      <w:pPr>
        <w:rPr>
          <w:rFonts w:ascii="Verdana" w:eastAsia="Times New Roman" w:hAnsi="Verdana" w:cs="Times New Roman"/>
          <w:sz w:val="20"/>
          <w:lang w:eastAsia="nb-NO"/>
        </w:rPr>
      </w:pPr>
    </w:p>
    <w:p w14:paraId="79EAFBA0" w14:textId="77777777" w:rsidR="000153E9" w:rsidRPr="000153E9" w:rsidRDefault="000153E9" w:rsidP="000153E9">
      <w:pPr>
        <w:autoSpaceDE w:val="0"/>
        <w:autoSpaceDN w:val="0"/>
        <w:adjustRightInd w:val="0"/>
        <w:rPr>
          <w:rFonts w:ascii="Verdana" w:eastAsia="Times New Roman" w:hAnsi="Verdana" w:cs="Verdana"/>
          <w:b/>
          <w:bCs/>
          <w:color w:val="000000"/>
          <w:sz w:val="20"/>
          <w:szCs w:val="20"/>
          <w:lang w:eastAsia="nb-NO"/>
        </w:rPr>
      </w:pPr>
      <w:r w:rsidRPr="000153E9">
        <w:rPr>
          <w:rFonts w:ascii="Verdana" w:eastAsia="Times New Roman" w:hAnsi="Verdana" w:cs="Verdana"/>
          <w:b/>
          <w:bCs/>
          <w:color w:val="000000"/>
          <w:sz w:val="20"/>
          <w:szCs w:val="20"/>
          <w:lang w:eastAsia="nb-NO"/>
        </w:rPr>
        <w:t xml:space="preserve">Timesatser: </w:t>
      </w:r>
    </w:p>
    <w:p w14:paraId="46C42CD9" w14:textId="77777777" w:rsidR="000153E9" w:rsidRPr="000153E9" w:rsidRDefault="000153E9" w:rsidP="000153E9">
      <w:pPr>
        <w:autoSpaceDE w:val="0"/>
        <w:autoSpaceDN w:val="0"/>
        <w:adjustRightInd w:val="0"/>
        <w:rPr>
          <w:rFonts w:ascii="Verdana" w:eastAsia="Times New Roman" w:hAnsi="Verdana" w:cs="Verdana"/>
          <w:b/>
          <w:bCs/>
          <w:color w:val="000000"/>
          <w:sz w:val="20"/>
          <w:szCs w:val="20"/>
          <w:lang w:eastAsia="nb-N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992"/>
        <w:gridCol w:w="1559"/>
        <w:gridCol w:w="2545"/>
      </w:tblGrid>
      <w:tr w:rsidR="000153E9" w:rsidRPr="000153E9" w14:paraId="0EFF92D7" w14:textId="77777777" w:rsidTr="00870AFB">
        <w:tc>
          <w:tcPr>
            <w:tcW w:w="3573" w:type="dxa"/>
          </w:tcPr>
          <w:p w14:paraId="6EF96742" w14:textId="77777777" w:rsidR="000153E9" w:rsidRPr="000153E9" w:rsidRDefault="000153E9" w:rsidP="000153E9">
            <w:pPr>
              <w:autoSpaceDE w:val="0"/>
              <w:autoSpaceDN w:val="0"/>
              <w:adjustRightInd w:val="0"/>
              <w:rPr>
                <w:rFonts w:ascii="Verdana" w:eastAsia="Times New Roman" w:hAnsi="Verdana" w:cs="Verdana"/>
                <w:b/>
                <w:color w:val="000000"/>
                <w:sz w:val="20"/>
                <w:szCs w:val="20"/>
                <w:lang w:eastAsia="nb-NO"/>
              </w:rPr>
            </w:pPr>
            <w:r w:rsidRPr="000153E9">
              <w:rPr>
                <w:rFonts w:ascii="Verdana" w:eastAsia="Times New Roman" w:hAnsi="Verdana" w:cs="Verdana"/>
                <w:b/>
                <w:color w:val="000000"/>
                <w:sz w:val="20"/>
                <w:szCs w:val="20"/>
                <w:lang w:eastAsia="nb-NO"/>
              </w:rPr>
              <w:t>Stillingstittel/navn</w:t>
            </w:r>
          </w:p>
        </w:tc>
        <w:tc>
          <w:tcPr>
            <w:tcW w:w="992" w:type="dxa"/>
          </w:tcPr>
          <w:p w14:paraId="70FB346D" w14:textId="77777777" w:rsidR="000153E9" w:rsidRPr="000153E9" w:rsidRDefault="000153E9" w:rsidP="000153E9">
            <w:pPr>
              <w:autoSpaceDE w:val="0"/>
              <w:autoSpaceDN w:val="0"/>
              <w:adjustRightInd w:val="0"/>
              <w:rPr>
                <w:rFonts w:ascii="Verdana" w:eastAsia="Times New Roman" w:hAnsi="Verdana" w:cs="Verdana"/>
                <w:b/>
                <w:color w:val="000000"/>
                <w:sz w:val="20"/>
                <w:szCs w:val="20"/>
                <w:lang w:eastAsia="nb-NO"/>
              </w:rPr>
            </w:pPr>
            <w:r w:rsidRPr="000153E9">
              <w:rPr>
                <w:rFonts w:ascii="Verdana" w:eastAsia="Times New Roman" w:hAnsi="Verdana" w:cs="Verdana"/>
                <w:b/>
                <w:color w:val="000000"/>
                <w:sz w:val="20"/>
                <w:szCs w:val="20"/>
                <w:lang w:eastAsia="nb-NO"/>
              </w:rPr>
              <w:t>Antall timer</w:t>
            </w:r>
          </w:p>
        </w:tc>
        <w:tc>
          <w:tcPr>
            <w:tcW w:w="1559" w:type="dxa"/>
          </w:tcPr>
          <w:p w14:paraId="701737B3" w14:textId="77777777" w:rsidR="000153E9" w:rsidRPr="000153E9" w:rsidRDefault="000153E9" w:rsidP="000153E9">
            <w:pPr>
              <w:autoSpaceDE w:val="0"/>
              <w:autoSpaceDN w:val="0"/>
              <w:adjustRightInd w:val="0"/>
              <w:rPr>
                <w:rFonts w:ascii="Verdana" w:eastAsia="Times New Roman" w:hAnsi="Verdana" w:cs="Verdana"/>
                <w:b/>
                <w:color w:val="000000"/>
                <w:sz w:val="20"/>
                <w:szCs w:val="20"/>
                <w:lang w:eastAsia="nb-NO"/>
              </w:rPr>
            </w:pPr>
            <w:r w:rsidRPr="000153E9">
              <w:rPr>
                <w:rFonts w:ascii="Verdana" w:eastAsia="Times New Roman" w:hAnsi="Verdana" w:cs="Verdana"/>
                <w:b/>
                <w:color w:val="000000"/>
                <w:sz w:val="20"/>
                <w:szCs w:val="20"/>
                <w:lang w:eastAsia="nb-NO"/>
              </w:rPr>
              <w:t>Timepris ekskl. mva.</w:t>
            </w:r>
          </w:p>
        </w:tc>
        <w:tc>
          <w:tcPr>
            <w:tcW w:w="2545" w:type="dxa"/>
          </w:tcPr>
          <w:p w14:paraId="45C0C2D7" w14:textId="77777777" w:rsidR="000153E9" w:rsidRPr="000153E9" w:rsidRDefault="000153E9" w:rsidP="000153E9">
            <w:pPr>
              <w:autoSpaceDE w:val="0"/>
              <w:autoSpaceDN w:val="0"/>
              <w:adjustRightInd w:val="0"/>
              <w:rPr>
                <w:rFonts w:ascii="Verdana" w:eastAsia="Times New Roman" w:hAnsi="Verdana" w:cs="Verdana"/>
                <w:b/>
                <w:color w:val="000000"/>
                <w:sz w:val="20"/>
                <w:szCs w:val="20"/>
                <w:lang w:eastAsia="nb-NO"/>
              </w:rPr>
            </w:pPr>
            <w:r w:rsidRPr="000153E9">
              <w:rPr>
                <w:rFonts w:ascii="Verdana" w:eastAsia="Times New Roman" w:hAnsi="Verdana" w:cs="Verdana"/>
                <w:b/>
                <w:color w:val="000000"/>
                <w:sz w:val="20"/>
                <w:szCs w:val="20"/>
                <w:lang w:eastAsia="nb-NO"/>
              </w:rPr>
              <w:t>Samlet pris ekskl. mva. *</w:t>
            </w:r>
          </w:p>
        </w:tc>
      </w:tr>
      <w:tr w:rsidR="000153E9" w:rsidRPr="000153E9" w14:paraId="6E38B153" w14:textId="77777777" w:rsidTr="00870AFB">
        <w:trPr>
          <w:trHeight w:val="284"/>
        </w:trPr>
        <w:tc>
          <w:tcPr>
            <w:tcW w:w="3573" w:type="dxa"/>
          </w:tcPr>
          <w:p w14:paraId="7DB108AF" w14:textId="18EBA92D"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p>
        </w:tc>
        <w:tc>
          <w:tcPr>
            <w:tcW w:w="992" w:type="dxa"/>
          </w:tcPr>
          <w:p w14:paraId="0BA725D4" w14:textId="701F0484" w:rsidR="000153E9" w:rsidRPr="000153E9" w:rsidRDefault="000153E9" w:rsidP="000153E9">
            <w:pPr>
              <w:autoSpaceDE w:val="0"/>
              <w:autoSpaceDN w:val="0"/>
              <w:adjustRightInd w:val="0"/>
              <w:jc w:val="center"/>
              <w:rPr>
                <w:rFonts w:ascii="Verdana" w:eastAsia="Times New Roman" w:hAnsi="Verdana" w:cs="Verdana"/>
                <w:color w:val="000000"/>
                <w:sz w:val="20"/>
                <w:szCs w:val="20"/>
                <w:lang w:eastAsia="nb-NO"/>
              </w:rPr>
            </w:pPr>
          </w:p>
        </w:tc>
        <w:tc>
          <w:tcPr>
            <w:tcW w:w="1559" w:type="dxa"/>
          </w:tcPr>
          <w:p w14:paraId="2662DA0F" w14:textId="2F050F0C" w:rsidR="000153E9" w:rsidRPr="000153E9" w:rsidRDefault="000153E9" w:rsidP="000153E9">
            <w:pPr>
              <w:autoSpaceDE w:val="0"/>
              <w:autoSpaceDN w:val="0"/>
              <w:adjustRightInd w:val="0"/>
              <w:jc w:val="center"/>
              <w:rPr>
                <w:rFonts w:ascii="Verdana" w:eastAsia="Times New Roman" w:hAnsi="Verdana" w:cs="Verdana"/>
                <w:color w:val="000000"/>
                <w:sz w:val="20"/>
                <w:szCs w:val="20"/>
                <w:lang w:eastAsia="nb-NO"/>
              </w:rPr>
            </w:pPr>
          </w:p>
        </w:tc>
        <w:tc>
          <w:tcPr>
            <w:tcW w:w="2545" w:type="dxa"/>
          </w:tcPr>
          <w:p w14:paraId="39543316" w14:textId="77777777" w:rsidR="000153E9" w:rsidRPr="000153E9" w:rsidRDefault="000153E9" w:rsidP="000153E9">
            <w:pPr>
              <w:autoSpaceDE w:val="0"/>
              <w:autoSpaceDN w:val="0"/>
              <w:adjustRightInd w:val="0"/>
              <w:jc w:val="center"/>
              <w:rPr>
                <w:rFonts w:ascii="Verdana" w:eastAsia="Times New Roman" w:hAnsi="Verdana" w:cs="Verdana"/>
                <w:i/>
                <w:color w:val="000000"/>
                <w:sz w:val="20"/>
                <w:szCs w:val="20"/>
                <w:lang w:eastAsia="nb-NO"/>
              </w:rPr>
            </w:pPr>
            <w:r w:rsidRPr="000153E9">
              <w:rPr>
                <w:rFonts w:ascii="Verdana" w:eastAsia="Times New Roman" w:hAnsi="Verdana" w:cs="Verdana"/>
                <w:i/>
                <w:color w:val="000000"/>
                <w:sz w:val="20"/>
                <w:szCs w:val="20"/>
                <w:lang w:eastAsia="nb-NO"/>
              </w:rPr>
              <w:t>Antall timer x Timepris</w:t>
            </w:r>
          </w:p>
        </w:tc>
      </w:tr>
      <w:tr w:rsidR="000153E9" w:rsidRPr="000153E9" w14:paraId="1316B111" w14:textId="77777777" w:rsidTr="00870AFB">
        <w:trPr>
          <w:trHeight w:val="284"/>
        </w:trPr>
        <w:tc>
          <w:tcPr>
            <w:tcW w:w="3573" w:type="dxa"/>
          </w:tcPr>
          <w:p w14:paraId="0FF7B14B" w14:textId="23C5D421"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p>
        </w:tc>
        <w:tc>
          <w:tcPr>
            <w:tcW w:w="992" w:type="dxa"/>
          </w:tcPr>
          <w:p w14:paraId="2C5952B4" w14:textId="3BFCD33F" w:rsidR="000153E9" w:rsidRPr="000153E9" w:rsidRDefault="000153E9" w:rsidP="000153E9">
            <w:pPr>
              <w:autoSpaceDE w:val="0"/>
              <w:autoSpaceDN w:val="0"/>
              <w:adjustRightInd w:val="0"/>
              <w:jc w:val="center"/>
              <w:rPr>
                <w:rFonts w:ascii="Verdana" w:eastAsia="Times New Roman" w:hAnsi="Verdana" w:cs="Verdana"/>
                <w:color w:val="000000"/>
                <w:sz w:val="20"/>
                <w:szCs w:val="20"/>
                <w:lang w:eastAsia="nb-NO"/>
              </w:rPr>
            </w:pPr>
          </w:p>
        </w:tc>
        <w:tc>
          <w:tcPr>
            <w:tcW w:w="1559" w:type="dxa"/>
          </w:tcPr>
          <w:p w14:paraId="79C68FAA" w14:textId="70FD2EE4" w:rsidR="000153E9" w:rsidRPr="000153E9" w:rsidRDefault="000153E9" w:rsidP="000153E9">
            <w:pPr>
              <w:autoSpaceDE w:val="0"/>
              <w:autoSpaceDN w:val="0"/>
              <w:adjustRightInd w:val="0"/>
              <w:jc w:val="center"/>
              <w:rPr>
                <w:rFonts w:ascii="Verdana" w:eastAsia="Times New Roman" w:hAnsi="Verdana" w:cs="Verdana"/>
                <w:color w:val="000000"/>
                <w:sz w:val="20"/>
                <w:szCs w:val="20"/>
                <w:lang w:eastAsia="nb-NO"/>
              </w:rPr>
            </w:pPr>
          </w:p>
        </w:tc>
        <w:tc>
          <w:tcPr>
            <w:tcW w:w="2545" w:type="dxa"/>
          </w:tcPr>
          <w:p w14:paraId="51826983" w14:textId="77777777" w:rsidR="000153E9" w:rsidRPr="000153E9" w:rsidRDefault="000153E9" w:rsidP="000153E9">
            <w:pPr>
              <w:jc w:val="center"/>
              <w:rPr>
                <w:rFonts w:ascii="Times New Roman" w:eastAsia="Times New Roman" w:hAnsi="Times New Roman" w:cs="Times New Roman"/>
                <w:lang w:eastAsia="nb-NO"/>
              </w:rPr>
            </w:pPr>
            <w:r w:rsidRPr="000153E9">
              <w:rPr>
                <w:rFonts w:ascii="Verdana" w:eastAsia="Times New Roman" w:hAnsi="Verdana" w:cs="Verdana"/>
                <w:i/>
                <w:color w:val="000000"/>
                <w:sz w:val="20"/>
                <w:szCs w:val="20"/>
                <w:lang w:eastAsia="nb-NO"/>
              </w:rPr>
              <w:t>Antall timer x Timepris</w:t>
            </w:r>
          </w:p>
        </w:tc>
      </w:tr>
      <w:tr w:rsidR="000153E9" w:rsidRPr="000153E9" w14:paraId="68915674" w14:textId="77777777" w:rsidTr="00870AFB">
        <w:trPr>
          <w:trHeight w:val="284"/>
        </w:trPr>
        <w:tc>
          <w:tcPr>
            <w:tcW w:w="3573" w:type="dxa"/>
          </w:tcPr>
          <w:p w14:paraId="689390EC" w14:textId="7767B2FA"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p>
        </w:tc>
        <w:tc>
          <w:tcPr>
            <w:tcW w:w="992" w:type="dxa"/>
          </w:tcPr>
          <w:p w14:paraId="002B8CF9" w14:textId="6BE2E824" w:rsidR="000153E9" w:rsidRPr="000153E9" w:rsidRDefault="000153E9" w:rsidP="000153E9">
            <w:pPr>
              <w:autoSpaceDE w:val="0"/>
              <w:autoSpaceDN w:val="0"/>
              <w:adjustRightInd w:val="0"/>
              <w:jc w:val="center"/>
              <w:rPr>
                <w:rFonts w:ascii="Verdana" w:eastAsia="Times New Roman" w:hAnsi="Verdana" w:cs="Verdana"/>
                <w:color w:val="000000"/>
                <w:sz w:val="20"/>
                <w:szCs w:val="20"/>
                <w:lang w:eastAsia="nb-NO"/>
              </w:rPr>
            </w:pPr>
          </w:p>
        </w:tc>
        <w:tc>
          <w:tcPr>
            <w:tcW w:w="1559" w:type="dxa"/>
          </w:tcPr>
          <w:p w14:paraId="21CBDAC4" w14:textId="6D40D972" w:rsidR="000153E9" w:rsidRPr="000153E9" w:rsidRDefault="000153E9" w:rsidP="000153E9">
            <w:pPr>
              <w:autoSpaceDE w:val="0"/>
              <w:autoSpaceDN w:val="0"/>
              <w:adjustRightInd w:val="0"/>
              <w:jc w:val="center"/>
              <w:rPr>
                <w:rFonts w:ascii="Verdana" w:eastAsia="Times New Roman" w:hAnsi="Verdana" w:cs="Verdana"/>
                <w:color w:val="000000"/>
                <w:sz w:val="20"/>
                <w:szCs w:val="20"/>
                <w:lang w:eastAsia="nb-NO"/>
              </w:rPr>
            </w:pPr>
          </w:p>
        </w:tc>
        <w:tc>
          <w:tcPr>
            <w:tcW w:w="2545" w:type="dxa"/>
          </w:tcPr>
          <w:p w14:paraId="24944E6C" w14:textId="77777777" w:rsidR="000153E9" w:rsidRPr="000153E9" w:rsidRDefault="000153E9" w:rsidP="000153E9">
            <w:pPr>
              <w:jc w:val="center"/>
              <w:rPr>
                <w:rFonts w:ascii="Times New Roman" w:eastAsia="Times New Roman" w:hAnsi="Times New Roman" w:cs="Times New Roman"/>
                <w:lang w:eastAsia="nb-NO"/>
              </w:rPr>
            </w:pPr>
            <w:r w:rsidRPr="000153E9">
              <w:rPr>
                <w:rFonts w:ascii="Verdana" w:eastAsia="Times New Roman" w:hAnsi="Verdana" w:cs="Verdana"/>
                <w:i/>
                <w:color w:val="000000"/>
                <w:sz w:val="20"/>
                <w:szCs w:val="20"/>
                <w:lang w:eastAsia="nb-NO"/>
              </w:rPr>
              <w:t>Antall timer x Timepris</w:t>
            </w:r>
          </w:p>
        </w:tc>
      </w:tr>
      <w:tr w:rsidR="000153E9" w:rsidRPr="000153E9" w14:paraId="59BCDF5A" w14:textId="77777777" w:rsidTr="00870AFB">
        <w:trPr>
          <w:trHeight w:val="284"/>
        </w:trPr>
        <w:tc>
          <w:tcPr>
            <w:tcW w:w="3573" w:type="dxa"/>
          </w:tcPr>
          <w:p w14:paraId="2AAE9C73" w14:textId="604A1B7A"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p>
        </w:tc>
        <w:tc>
          <w:tcPr>
            <w:tcW w:w="992" w:type="dxa"/>
          </w:tcPr>
          <w:p w14:paraId="07B4A85F" w14:textId="7D098259" w:rsidR="000153E9" w:rsidRPr="000153E9" w:rsidRDefault="000153E9" w:rsidP="000153E9">
            <w:pPr>
              <w:autoSpaceDE w:val="0"/>
              <w:autoSpaceDN w:val="0"/>
              <w:adjustRightInd w:val="0"/>
              <w:jc w:val="center"/>
              <w:rPr>
                <w:rFonts w:ascii="Verdana" w:eastAsia="Times New Roman" w:hAnsi="Verdana" w:cs="Verdana"/>
                <w:color w:val="000000"/>
                <w:sz w:val="20"/>
                <w:szCs w:val="20"/>
                <w:lang w:eastAsia="nb-NO"/>
              </w:rPr>
            </w:pPr>
          </w:p>
        </w:tc>
        <w:tc>
          <w:tcPr>
            <w:tcW w:w="1559" w:type="dxa"/>
          </w:tcPr>
          <w:p w14:paraId="38ABE7A7" w14:textId="7AF0A57C" w:rsidR="000153E9" w:rsidRPr="000153E9" w:rsidRDefault="000153E9" w:rsidP="000153E9">
            <w:pPr>
              <w:autoSpaceDE w:val="0"/>
              <w:autoSpaceDN w:val="0"/>
              <w:adjustRightInd w:val="0"/>
              <w:jc w:val="center"/>
              <w:rPr>
                <w:rFonts w:ascii="Verdana" w:eastAsia="Times New Roman" w:hAnsi="Verdana" w:cs="Verdana"/>
                <w:color w:val="000000"/>
                <w:sz w:val="20"/>
                <w:szCs w:val="20"/>
                <w:lang w:eastAsia="nb-NO"/>
              </w:rPr>
            </w:pPr>
          </w:p>
        </w:tc>
        <w:tc>
          <w:tcPr>
            <w:tcW w:w="2545" w:type="dxa"/>
          </w:tcPr>
          <w:p w14:paraId="35E2D2C7" w14:textId="77777777" w:rsidR="000153E9" w:rsidRPr="000153E9" w:rsidRDefault="000153E9" w:rsidP="000153E9">
            <w:pPr>
              <w:jc w:val="center"/>
              <w:rPr>
                <w:rFonts w:ascii="Verdana" w:eastAsia="Times New Roman" w:hAnsi="Verdana" w:cs="Verdana"/>
                <w:i/>
                <w:color w:val="000000"/>
                <w:sz w:val="20"/>
                <w:szCs w:val="20"/>
                <w:lang w:eastAsia="nb-NO"/>
              </w:rPr>
            </w:pPr>
            <w:r w:rsidRPr="000153E9">
              <w:rPr>
                <w:rFonts w:ascii="Verdana" w:eastAsia="Times New Roman" w:hAnsi="Verdana" w:cs="Verdana"/>
                <w:i/>
                <w:color w:val="000000"/>
                <w:sz w:val="20"/>
                <w:szCs w:val="20"/>
                <w:lang w:eastAsia="nb-NO"/>
              </w:rPr>
              <w:t>Antall timer x Timepris</w:t>
            </w:r>
          </w:p>
        </w:tc>
      </w:tr>
      <w:tr w:rsidR="00870AFB" w:rsidRPr="000153E9" w14:paraId="415B872E" w14:textId="77777777" w:rsidTr="00870AFB">
        <w:trPr>
          <w:trHeight w:val="284"/>
        </w:trPr>
        <w:tc>
          <w:tcPr>
            <w:tcW w:w="3573" w:type="dxa"/>
          </w:tcPr>
          <w:p w14:paraId="3FB1BA8B" w14:textId="160CFE80" w:rsidR="00870AFB" w:rsidRPr="000153E9" w:rsidRDefault="00870AFB" w:rsidP="00870AFB">
            <w:pPr>
              <w:autoSpaceDE w:val="0"/>
              <w:autoSpaceDN w:val="0"/>
              <w:adjustRightInd w:val="0"/>
              <w:rPr>
                <w:rFonts w:ascii="Verdana" w:eastAsia="Times New Roman" w:hAnsi="Verdana" w:cs="Verdana"/>
                <w:color w:val="000000"/>
                <w:sz w:val="20"/>
                <w:szCs w:val="20"/>
                <w:lang w:eastAsia="nb-NO"/>
              </w:rPr>
            </w:pPr>
          </w:p>
        </w:tc>
        <w:tc>
          <w:tcPr>
            <w:tcW w:w="992" w:type="dxa"/>
          </w:tcPr>
          <w:p w14:paraId="204E382C" w14:textId="0DE192C2" w:rsidR="00870AFB" w:rsidRPr="000153E9" w:rsidRDefault="00870AFB" w:rsidP="00870AFB">
            <w:pPr>
              <w:autoSpaceDE w:val="0"/>
              <w:autoSpaceDN w:val="0"/>
              <w:adjustRightInd w:val="0"/>
              <w:jc w:val="center"/>
              <w:rPr>
                <w:rFonts w:ascii="Verdana" w:eastAsia="Times New Roman" w:hAnsi="Verdana" w:cs="Verdana"/>
                <w:color w:val="000000"/>
                <w:sz w:val="20"/>
                <w:szCs w:val="20"/>
                <w:lang w:eastAsia="nb-NO"/>
              </w:rPr>
            </w:pPr>
          </w:p>
        </w:tc>
        <w:tc>
          <w:tcPr>
            <w:tcW w:w="1559" w:type="dxa"/>
          </w:tcPr>
          <w:p w14:paraId="73CDA302" w14:textId="70DA9DB8" w:rsidR="00870AFB" w:rsidRPr="000153E9" w:rsidRDefault="00870AFB" w:rsidP="00870AFB">
            <w:pPr>
              <w:autoSpaceDE w:val="0"/>
              <w:autoSpaceDN w:val="0"/>
              <w:adjustRightInd w:val="0"/>
              <w:jc w:val="center"/>
              <w:rPr>
                <w:rFonts w:ascii="Verdana" w:eastAsia="Times New Roman" w:hAnsi="Verdana" w:cs="Verdana"/>
                <w:color w:val="000000"/>
                <w:sz w:val="20"/>
                <w:szCs w:val="20"/>
                <w:lang w:eastAsia="nb-NO"/>
              </w:rPr>
            </w:pPr>
          </w:p>
        </w:tc>
        <w:tc>
          <w:tcPr>
            <w:tcW w:w="2545" w:type="dxa"/>
          </w:tcPr>
          <w:p w14:paraId="32F37851" w14:textId="4AF93B91" w:rsidR="00870AFB" w:rsidRPr="000153E9" w:rsidRDefault="00870AFB" w:rsidP="00870AFB">
            <w:pPr>
              <w:jc w:val="center"/>
              <w:rPr>
                <w:rFonts w:ascii="Verdana" w:eastAsia="Times New Roman" w:hAnsi="Verdana" w:cs="Verdana"/>
                <w:i/>
                <w:color w:val="000000"/>
                <w:sz w:val="20"/>
                <w:szCs w:val="20"/>
                <w:lang w:eastAsia="nb-NO"/>
              </w:rPr>
            </w:pPr>
            <w:r w:rsidRPr="000153E9">
              <w:rPr>
                <w:rFonts w:ascii="Verdana" w:eastAsia="Times New Roman" w:hAnsi="Verdana" w:cs="Verdana"/>
                <w:i/>
                <w:color w:val="000000"/>
                <w:sz w:val="20"/>
                <w:szCs w:val="20"/>
                <w:lang w:eastAsia="nb-NO"/>
              </w:rPr>
              <w:t>Antall timer x Timepris</w:t>
            </w:r>
          </w:p>
        </w:tc>
      </w:tr>
      <w:tr w:rsidR="00870AFB" w:rsidRPr="000153E9" w14:paraId="6E1447EE" w14:textId="77777777" w:rsidTr="00870AFB">
        <w:trPr>
          <w:trHeight w:val="284"/>
        </w:trPr>
        <w:tc>
          <w:tcPr>
            <w:tcW w:w="3573" w:type="dxa"/>
          </w:tcPr>
          <w:p w14:paraId="1C2B3C63" w14:textId="0B8C2C8D" w:rsidR="00870AFB" w:rsidRPr="000153E9" w:rsidRDefault="00870AFB" w:rsidP="00870AFB">
            <w:pPr>
              <w:autoSpaceDE w:val="0"/>
              <w:autoSpaceDN w:val="0"/>
              <w:adjustRightInd w:val="0"/>
              <w:rPr>
                <w:rFonts w:ascii="Verdana" w:eastAsia="Times New Roman" w:hAnsi="Verdana" w:cs="Verdana"/>
                <w:color w:val="000000"/>
                <w:sz w:val="20"/>
                <w:szCs w:val="20"/>
                <w:lang w:eastAsia="nb-NO"/>
              </w:rPr>
            </w:pPr>
          </w:p>
        </w:tc>
        <w:tc>
          <w:tcPr>
            <w:tcW w:w="992" w:type="dxa"/>
          </w:tcPr>
          <w:p w14:paraId="41B858D0" w14:textId="0B0883BA" w:rsidR="00870AFB" w:rsidRPr="000153E9" w:rsidRDefault="00870AFB" w:rsidP="00870AFB">
            <w:pPr>
              <w:autoSpaceDE w:val="0"/>
              <w:autoSpaceDN w:val="0"/>
              <w:adjustRightInd w:val="0"/>
              <w:jc w:val="center"/>
              <w:rPr>
                <w:rFonts w:ascii="Verdana" w:eastAsia="Times New Roman" w:hAnsi="Verdana" w:cs="Verdana"/>
                <w:color w:val="000000"/>
                <w:sz w:val="20"/>
                <w:szCs w:val="20"/>
                <w:lang w:eastAsia="nb-NO"/>
              </w:rPr>
            </w:pPr>
          </w:p>
        </w:tc>
        <w:tc>
          <w:tcPr>
            <w:tcW w:w="1559" w:type="dxa"/>
          </w:tcPr>
          <w:p w14:paraId="5833FBE7" w14:textId="21C7DA25" w:rsidR="00870AFB" w:rsidRPr="000153E9" w:rsidRDefault="00870AFB" w:rsidP="00870AFB">
            <w:pPr>
              <w:autoSpaceDE w:val="0"/>
              <w:autoSpaceDN w:val="0"/>
              <w:adjustRightInd w:val="0"/>
              <w:jc w:val="center"/>
              <w:rPr>
                <w:rFonts w:ascii="Verdana" w:eastAsia="Times New Roman" w:hAnsi="Verdana" w:cs="Verdana"/>
                <w:color w:val="000000"/>
                <w:sz w:val="20"/>
                <w:szCs w:val="20"/>
                <w:lang w:eastAsia="nb-NO"/>
              </w:rPr>
            </w:pPr>
          </w:p>
        </w:tc>
        <w:tc>
          <w:tcPr>
            <w:tcW w:w="2545" w:type="dxa"/>
          </w:tcPr>
          <w:p w14:paraId="5D53ACAD" w14:textId="436963C1" w:rsidR="00870AFB" w:rsidRPr="000153E9" w:rsidRDefault="00870AFB" w:rsidP="00870AFB">
            <w:pPr>
              <w:jc w:val="center"/>
              <w:rPr>
                <w:rFonts w:ascii="Verdana" w:eastAsia="Times New Roman" w:hAnsi="Verdana" w:cs="Verdana"/>
                <w:i/>
                <w:color w:val="000000"/>
                <w:sz w:val="20"/>
                <w:szCs w:val="20"/>
                <w:lang w:eastAsia="nb-NO"/>
              </w:rPr>
            </w:pPr>
            <w:r w:rsidRPr="000153E9">
              <w:rPr>
                <w:rFonts w:ascii="Verdana" w:eastAsia="Times New Roman" w:hAnsi="Verdana" w:cs="Verdana"/>
                <w:i/>
                <w:color w:val="000000"/>
                <w:sz w:val="20"/>
                <w:szCs w:val="20"/>
                <w:lang w:eastAsia="nb-NO"/>
              </w:rPr>
              <w:t>Antall timer x Timepris</w:t>
            </w:r>
          </w:p>
        </w:tc>
      </w:tr>
      <w:tr w:rsidR="00870AFB" w:rsidRPr="000153E9" w14:paraId="29B956ED" w14:textId="77777777" w:rsidTr="00870AFB">
        <w:trPr>
          <w:trHeight w:val="284"/>
        </w:trPr>
        <w:tc>
          <w:tcPr>
            <w:tcW w:w="3573" w:type="dxa"/>
          </w:tcPr>
          <w:p w14:paraId="3DD16F57" w14:textId="77777777" w:rsidR="00870AFB" w:rsidRPr="000153E9" w:rsidRDefault="00870AFB" w:rsidP="00870AFB">
            <w:pPr>
              <w:autoSpaceDE w:val="0"/>
              <w:autoSpaceDN w:val="0"/>
              <w:adjustRightInd w:val="0"/>
              <w:rPr>
                <w:rFonts w:ascii="Verdana" w:eastAsia="Times New Roman" w:hAnsi="Verdana" w:cs="Verdana"/>
                <w:b/>
                <w:bCs/>
                <w:color w:val="000000"/>
                <w:sz w:val="20"/>
                <w:szCs w:val="20"/>
                <w:lang w:eastAsia="nb-NO"/>
              </w:rPr>
            </w:pPr>
            <w:r w:rsidRPr="000153E9">
              <w:rPr>
                <w:rFonts w:ascii="Verdana" w:eastAsia="Times New Roman" w:hAnsi="Verdana" w:cs="Verdana"/>
                <w:b/>
                <w:bCs/>
                <w:color w:val="000000"/>
                <w:sz w:val="20"/>
                <w:szCs w:val="20"/>
                <w:lang w:eastAsia="nb-NO"/>
              </w:rPr>
              <w:t>Sum</w:t>
            </w:r>
          </w:p>
        </w:tc>
        <w:tc>
          <w:tcPr>
            <w:tcW w:w="992" w:type="dxa"/>
          </w:tcPr>
          <w:p w14:paraId="26A928CF" w14:textId="77777777" w:rsidR="00870AFB" w:rsidRPr="000153E9" w:rsidRDefault="00870AFB" w:rsidP="00870AFB">
            <w:pPr>
              <w:autoSpaceDE w:val="0"/>
              <w:autoSpaceDN w:val="0"/>
              <w:adjustRightInd w:val="0"/>
              <w:jc w:val="center"/>
              <w:rPr>
                <w:rFonts w:ascii="Verdana" w:eastAsia="Times New Roman" w:hAnsi="Verdana" w:cs="Verdana"/>
                <w:b/>
                <w:bCs/>
                <w:color w:val="000000"/>
                <w:sz w:val="20"/>
                <w:szCs w:val="20"/>
                <w:lang w:eastAsia="nb-NO"/>
              </w:rPr>
            </w:pPr>
          </w:p>
        </w:tc>
        <w:tc>
          <w:tcPr>
            <w:tcW w:w="1559" w:type="dxa"/>
          </w:tcPr>
          <w:p w14:paraId="428F5CA0" w14:textId="77777777" w:rsidR="00870AFB" w:rsidRPr="000153E9" w:rsidRDefault="00870AFB" w:rsidP="00870AFB">
            <w:pPr>
              <w:autoSpaceDE w:val="0"/>
              <w:autoSpaceDN w:val="0"/>
              <w:adjustRightInd w:val="0"/>
              <w:jc w:val="center"/>
              <w:rPr>
                <w:rFonts w:ascii="Verdana" w:eastAsia="Times New Roman" w:hAnsi="Verdana" w:cs="Verdana"/>
                <w:b/>
                <w:bCs/>
                <w:color w:val="000000"/>
                <w:sz w:val="20"/>
                <w:szCs w:val="20"/>
                <w:lang w:eastAsia="nb-NO"/>
              </w:rPr>
            </w:pPr>
          </w:p>
        </w:tc>
        <w:tc>
          <w:tcPr>
            <w:tcW w:w="2545" w:type="dxa"/>
          </w:tcPr>
          <w:p w14:paraId="10E12E49" w14:textId="24321199" w:rsidR="00870AFB" w:rsidRPr="000153E9" w:rsidRDefault="00870AFB" w:rsidP="00870AFB">
            <w:pPr>
              <w:jc w:val="center"/>
              <w:rPr>
                <w:rFonts w:ascii="Verdana" w:eastAsia="Times New Roman" w:hAnsi="Verdana" w:cs="Verdana"/>
                <w:b/>
                <w:bCs/>
                <w:iCs/>
                <w:color w:val="000000"/>
                <w:sz w:val="20"/>
                <w:szCs w:val="20"/>
                <w:lang w:eastAsia="nb-NO"/>
              </w:rPr>
            </w:pPr>
          </w:p>
        </w:tc>
      </w:tr>
    </w:tbl>
    <w:p w14:paraId="4648829C" w14:textId="77777777" w:rsidR="000153E9" w:rsidRPr="000153E9" w:rsidRDefault="000153E9" w:rsidP="000153E9">
      <w:pPr>
        <w:autoSpaceDE w:val="0"/>
        <w:autoSpaceDN w:val="0"/>
        <w:adjustRightInd w:val="0"/>
        <w:rPr>
          <w:rFonts w:ascii="Verdana" w:eastAsia="Times New Roman" w:hAnsi="Verdana" w:cs="Verdana"/>
          <w:i/>
          <w:color w:val="000000"/>
          <w:sz w:val="18"/>
          <w:szCs w:val="20"/>
          <w:lang w:eastAsia="nb-NO"/>
        </w:rPr>
      </w:pPr>
      <w:r w:rsidRPr="000153E9">
        <w:rPr>
          <w:rFonts w:ascii="Verdana" w:eastAsia="Times New Roman" w:hAnsi="Verdana" w:cs="Verdana"/>
          <w:i/>
          <w:color w:val="000000"/>
          <w:sz w:val="18"/>
          <w:szCs w:val="20"/>
          <w:lang w:eastAsia="nb-NO"/>
        </w:rPr>
        <w:t>(*) Tekst i kursiv er kun ment som forklaring til hvordan prismatrisen skal fylles ut.</w:t>
      </w:r>
    </w:p>
    <w:p w14:paraId="66C78392" w14:textId="77777777" w:rsidR="000153E9" w:rsidRPr="000153E9" w:rsidRDefault="000153E9" w:rsidP="000153E9">
      <w:pPr>
        <w:autoSpaceDE w:val="0"/>
        <w:autoSpaceDN w:val="0"/>
        <w:adjustRightInd w:val="0"/>
        <w:rPr>
          <w:rFonts w:ascii="Verdana" w:eastAsia="Times New Roman" w:hAnsi="Verdana" w:cs="Verdana"/>
          <w:color w:val="FFFFFF"/>
          <w:sz w:val="20"/>
          <w:szCs w:val="20"/>
          <w:lang w:eastAsia="nb-NO"/>
        </w:rPr>
      </w:pPr>
      <w:r w:rsidRPr="000153E9">
        <w:rPr>
          <w:rFonts w:ascii="Verdana" w:eastAsia="Times New Roman" w:hAnsi="Verdana" w:cs="Verdana"/>
          <w:color w:val="FFFFFF"/>
          <w:sz w:val="20"/>
          <w:szCs w:val="20"/>
          <w:lang w:eastAsia="nb-NO"/>
        </w:rPr>
        <w:t xml:space="preserve">St </w:t>
      </w:r>
    </w:p>
    <w:p w14:paraId="0F0F5D45" w14:textId="77777777" w:rsidR="000153E9" w:rsidRPr="000153E9" w:rsidRDefault="000153E9" w:rsidP="000153E9">
      <w:pPr>
        <w:autoSpaceDE w:val="0"/>
        <w:autoSpaceDN w:val="0"/>
        <w:adjustRightInd w:val="0"/>
        <w:rPr>
          <w:rFonts w:ascii="Verdana" w:eastAsia="Times New Roman" w:hAnsi="Verdana" w:cs="Verdana"/>
          <w:b/>
          <w:bCs/>
          <w:color w:val="000000"/>
          <w:sz w:val="20"/>
          <w:szCs w:val="20"/>
          <w:lang w:eastAsia="nb-NO"/>
        </w:rPr>
      </w:pPr>
      <w:r w:rsidRPr="000153E9">
        <w:rPr>
          <w:rFonts w:ascii="Verdana" w:eastAsia="Times New Roman" w:hAnsi="Verdana" w:cs="Verdana"/>
          <w:b/>
          <w:bCs/>
          <w:color w:val="000000"/>
          <w:sz w:val="20"/>
          <w:szCs w:val="20"/>
          <w:lang w:eastAsia="nb-NO"/>
        </w:rPr>
        <w:t>Reisekostnader</w:t>
      </w:r>
    </w:p>
    <w:p w14:paraId="6F04BB78" w14:textId="77777777" w:rsidR="00F67A5A" w:rsidRDefault="000153E9" w:rsidP="000153E9">
      <w:pPr>
        <w:autoSpaceDE w:val="0"/>
        <w:autoSpaceDN w:val="0"/>
        <w:adjustRightInd w:val="0"/>
        <w:rPr>
          <w:rFonts w:ascii="Verdana" w:eastAsia="Times New Roman" w:hAnsi="Verdana" w:cs="Verdana"/>
          <w:color w:val="000000"/>
          <w:sz w:val="20"/>
          <w:szCs w:val="20"/>
          <w:lang w:eastAsia="nb-NO"/>
        </w:rPr>
      </w:pPr>
      <w:r w:rsidRPr="000153E9">
        <w:rPr>
          <w:rFonts w:ascii="Verdana" w:eastAsia="Times New Roman" w:hAnsi="Verdana" w:cs="Verdana"/>
          <w:color w:val="000000"/>
          <w:sz w:val="20"/>
          <w:szCs w:val="20"/>
          <w:lang w:eastAsia="nb-NO"/>
        </w:rPr>
        <w:t xml:space="preserve">Nødvendige tjenestereiser pålagt av Kunden kompenseres med 80% av timepris som i tabellen over. </w:t>
      </w:r>
    </w:p>
    <w:p w14:paraId="3CA263CA" w14:textId="77777777" w:rsidR="00F67A5A" w:rsidRDefault="00F67A5A" w:rsidP="000153E9">
      <w:pPr>
        <w:autoSpaceDE w:val="0"/>
        <w:autoSpaceDN w:val="0"/>
        <w:adjustRightInd w:val="0"/>
        <w:rPr>
          <w:rFonts w:ascii="Verdana" w:eastAsia="Times New Roman" w:hAnsi="Verdana" w:cs="Verdana"/>
          <w:color w:val="000000"/>
          <w:sz w:val="20"/>
          <w:szCs w:val="20"/>
          <w:lang w:eastAsia="nb-NO"/>
        </w:rPr>
      </w:pPr>
    </w:p>
    <w:p w14:paraId="5B79E2C0" w14:textId="2398EBFF"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r w:rsidRPr="000153E9">
        <w:rPr>
          <w:rFonts w:ascii="Verdana" w:eastAsia="Times New Roman" w:hAnsi="Verdana" w:cs="Verdana"/>
          <w:color w:val="000000"/>
          <w:sz w:val="20"/>
          <w:szCs w:val="20"/>
          <w:lang w:eastAsia="nb-NO"/>
        </w:rPr>
        <w:t xml:space="preserve">Reiseutlegg ved pålagte reiser skal faktureres i samsvar med Statens reiseregulativ. </w:t>
      </w:r>
    </w:p>
    <w:p w14:paraId="6DFCD2EA" w14:textId="77777777" w:rsidR="000153E9" w:rsidRPr="000153E9" w:rsidRDefault="000153E9" w:rsidP="000153E9">
      <w:pPr>
        <w:autoSpaceDE w:val="0"/>
        <w:autoSpaceDN w:val="0"/>
        <w:adjustRightInd w:val="0"/>
        <w:rPr>
          <w:rFonts w:ascii="Verdana" w:eastAsia="Times New Roman" w:hAnsi="Verdana" w:cs="Verdana"/>
          <w:color w:val="000000"/>
          <w:sz w:val="20"/>
          <w:szCs w:val="20"/>
          <w:lang w:eastAsia="nb-NO"/>
        </w:rPr>
      </w:pPr>
    </w:p>
    <w:p w14:paraId="17343BD1" w14:textId="761EEE50" w:rsidR="000153E9" w:rsidRDefault="000153E9" w:rsidP="000153E9">
      <w:pPr>
        <w:autoSpaceDE w:val="0"/>
        <w:autoSpaceDN w:val="0"/>
        <w:adjustRightInd w:val="0"/>
        <w:rPr>
          <w:rFonts w:ascii="Verdana" w:eastAsia="Times New Roman" w:hAnsi="Verdana" w:cs="Verdana"/>
          <w:color w:val="000000"/>
          <w:sz w:val="20"/>
          <w:szCs w:val="20"/>
          <w:lang w:eastAsia="nb-NO"/>
        </w:rPr>
      </w:pPr>
      <w:r w:rsidRPr="000153E9">
        <w:rPr>
          <w:rFonts w:ascii="Verdana" w:eastAsia="Times New Roman" w:hAnsi="Verdana" w:cs="Verdana"/>
          <w:color w:val="000000"/>
          <w:sz w:val="20"/>
          <w:szCs w:val="20"/>
          <w:lang w:eastAsia="nb-NO"/>
        </w:rPr>
        <w:t xml:space="preserve">Reiser og reisetid innenfor Trondheim kommune </w:t>
      </w:r>
      <w:r w:rsidR="005B0C4C" w:rsidRPr="005B0C4C">
        <w:rPr>
          <w:rFonts w:ascii="Verdana" w:eastAsia="Times New Roman" w:hAnsi="Verdana" w:cs="Verdana"/>
          <w:color w:val="000000"/>
          <w:sz w:val="20"/>
          <w:szCs w:val="20"/>
          <w:lang w:eastAsia="nb-NO"/>
        </w:rPr>
        <w:t>og/eller internt i den kommunen der arbeidet utføres kompenseres ikke</w:t>
      </w:r>
      <w:r w:rsidR="005B0C4C">
        <w:rPr>
          <w:rFonts w:ascii="Verdana" w:eastAsia="Times New Roman" w:hAnsi="Verdana" w:cs="Verdana"/>
          <w:color w:val="000000"/>
          <w:sz w:val="20"/>
          <w:szCs w:val="20"/>
          <w:lang w:eastAsia="nb-NO"/>
        </w:rPr>
        <w:t>.</w:t>
      </w:r>
    </w:p>
    <w:p w14:paraId="4A4CA88D" w14:textId="77777777" w:rsidR="00017BB7" w:rsidRDefault="00017BB7" w:rsidP="000153E9">
      <w:pPr>
        <w:autoSpaceDE w:val="0"/>
        <w:autoSpaceDN w:val="0"/>
        <w:adjustRightInd w:val="0"/>
        <w:rPr>
          <w:rFonts w:ascii="Verdana" w:eastAsia="Times New Roman" w:hAnsi="Verdana" w:cs="Verdana"/>
          <w:color w:val="000000"/>
          <w:sz w:val="20"/>
          <w:szCs w:val="20"/>
          <w:lang w:eastAsia="nb-NO"/>
        </w:rPr>
      </w:pPr>
    </w:p>
    <w:p w14:paraId="10D2208B" w14:textId="77777777" w:rsidR="00930154" w:rsidRDefault="00930154" w:rsidP="00930154">
      <w:pPr>
        <w:pStyle w:val="Overskrift2"/>
      </w:pPr>
      <w:bookmarkStart w:id="62" w:name="_Toc232597393"/>
      <w:bookmarkStart w:id="63" w:name="_Toc234483843"/>
      <w:r>
        <w:t>Avtalens punkt 6.2 Fakturering</w:t>
      </w:r>
      <w:bookmarkEnd w:id="62"/>
      <w:bookmarkEnd w:id="63"/>
    </w:p>
    <w:p w14:paraId="68373E86" w14:textId="77777777" w:rsidR="00930154" w:rsidRPr="006C2BAA" w:rsidRDefault="00930154" w:rsidP="00930154">
      <w:pPr>
        <w:rPr>
          <w:rFonts w:ascii="Arial" w:eastAsia="Times New Roman" w:hAnsi="Arial" w:cs="Arial"/>
          <w:sz w:val="22"/>
          <w:szCs w:val="22"/>
          <w:lang w:eastAsia="nb-NO"/>
        </w:rPr>
      </w:pPr>
      <w:r w:rsidRPr="006C2BAA">
        <w:rPr>
          <w:rFonts w:ascii="Arial" w:eastAsia="Times New Roman" w:hAnsi="Arial" w:cs="Arial"/>
          <w:sz w:val="22"/>
          <w:szCs w:val="22"/>
          <w:lang w:eastAsia="nb-NO"/>
        </w:rPr>
        <w:t xml:space="preserve">Det skal ikke betales ekspedisjons- og/eller faktureringsgebyr. </w:t>
      </w:r>
    </w:p>
    <w:p w14:paraId="2A6691B4" w14:textId="77777777" w:rsidR="00930154" w:rsidRPr="006C2BAA" w:rsidRDefault="00930154" w:rsidP="00930154">
      <w:pPr>
        <w:rPr>
          <w:rFonts w:ascii="Arial" w:eastAsia="Times New Roman" w:hAnsi="Arial" w:cs="Arial"/>
          <w:sz w:val="22"/>
          <w:szCs w:val="22"/>
          <w:lang w:eastAsia="nb-NO"/>
        </w:rPr>
      </w:pPr>
    </w:p>
    <w:p w14:paraId="3BF081A7" w14:textId="77777777" w:rsidR="00930154" w:rsidRPr="006C2BAA" w:rsidRDefault="00930154" w:rsidP="00930154">
      <w:pPr>
        <w:rPr>
          <w:rFonts w:ascii="Arial" w:eastAsia="Times New Roman" w:hAnsi="Arial" w:cs="Arial"/>
          <w:sz w:val="22"/>
          <w:szCs w:val="22"/>
          <w:lang w:eastAsia="nb-NO"/>
        </w:rPr>
      </w:pPr>
      <w:r w:rsidRPr="006C2BAA">
        <w:rPr>
          <w:rFonts w:ascii="Arial" w:eastAsia="Times New Roman" w:hAnsi="Arial" w:cs="Arial"/>
          <w:sz w:val="22"/>
          <w:szCs w:val="22"/>
          <w:lang w:eastAsia="nb-NO"/>
        </w:rPr>
        <w:lastRenderedPageBreak/>
        <w:t xml:space="preserve">Fakturering skal, med mindre annet er spesifikt avtalt mellom partene, skje i henhold til tilbudt samlet pristak for leveransen (fastpris) med 30% ved kontraktsinngåelse, 30% ved 5 uker etter kontraktsinngåelse og 40% ved endelig leveranse av rapport. </w:t>
      </w:r>
    </w:p>
    <w:p w14:paraId="14AAC6A7" w14:textId="77777777" w:rsidR="00930154" w:rsidRPr="006C2BAA" w:rsidRDefault="00930154" w:rsidP="00930154">
      <w:pPr>
        <w:rPr>
          <w:rFonts w:ascii="Arial" w:eastAsia="Times New Roman" w:hAnsi="Arial" w:cs="Arial"/>
          <w:sz w:val="22"/>
          <w:szCs w:val="22"/>
          <w:lang w:eastAsia="nb-NO"/>
        </w:rPr>
      </w:pPr>
    </w:p>
    <w:p w14:paraId="7693A61E" w14:textId="77777777" w:rsidR="00930154" w:rsidRPr="00C17267" w:rsidRDefault="00930154" w:rsidP="00930154">
      <w:pPr>
        <w:rPr>
          <w:rFonts w:ascii="Arial" w:eastAsia="Times New Roman" w:hAnsi="Arial" w:cs="Arial"/>
          <w:sz w:val="22"/>
          <w:szCs w:val="22"/>
          <w:lang w:eastAsia="nb-NO"/>
        </w:rPr>
      </w:pPr>
      <w:r w:rsidRPr="006C2BAA">
        <w:rPr>
          <w:rFonts w:ascii="Arial" w:eastAsia="Times New Roman" w:hAnsi="Arial" w:cs="Arial"/>
          <w:sz w:val="22"/>
          <w:szCs w:val="22"/>
          <w:lang w:eastAsia="nb-NO"/>
        </w:rPr>
        <w:t>Fak</w:t>
      </w:r>
      <w:r w:rsidRPr="00C17267">
        <w:rPr>
          <w:rFonts w:ascii="Arial" w:eastAsia="Times New Roman" w:hAnsi="Arial" w:cs="Arial"/>
          <w:sz w:val="22"/>
          <w:szCs w:val="22"/>
          <w:lang w:eastAsia="nb-NO"/>
        </w:rPr>
        <w:t>turering av eventuelle tilleggsarbeider skal skje etterskuddsvis basert på godkjente leveranser med mindre annet er spesifikt avtalt mellom partene i forbindelse med utførelsen av det spesifikke oppdrag.</w:t>
      </w:r>
    </w:p>
    <w:p w14:paraId="1958C89C" w14:textId="77777777" w:rsidR="00930154" w:rsidRPr="00C17267" w:rsidRDefault="00930154" w:rsidP="00930154">
      <w:pPr>
        <w:rPr>
          <w:rFonts w:ascii="Arial" w:eastAsia="Times New Roman" w:hAnsi="Arial" w:cs="Arial"/>
          <w:sz w:val="22"/>
          <w:szCs w:val="22"/>
          <w:lang w:eastAsia="nb-NO"/>
        </w:rPr>
      </w:pPr>
    </w:p>
    <w:p w14:paraId="7E14B7F3" w14:textId="77777777" w:rsidR="00930154" w:rsidRPr="00C17267" w:rsidRDefault="00930154" w:rsidP="00930154">
      <w:pPr>
        <w:rPr>
          <w:rFonts w:ascii="Arial" w:eastAsia="Times New Roman" w:hAnsi="Arial" w:cs="Arial"/>
          <w:sz w:val="22"/>
          <w:szCs w:val="22"/>
          <w:lang w:eastAsia="nb-NO"/>
        </w:rPr>
      </w:pPr>
      <w:r w:rsidRPr="00C17267">
        <w:rPr>
          <w:rFonts w:ascii="Arial" w:eastAsia="Times New Roman" w:hAnsi="Arial" w:cs="Arial"/>
          <w:sz w:val="22"/>
          <w:szCs w:val="22"/>
          <w:lang w:eastAsia="nb-NO"/>
        </w:rPr>
        <w:t>Betalingsbetingelser er 30 dager etter mottak av faktura (gitt at varen eller tjenesten er levert).</w:t>
      </w:r>
    </w:p>
    <w:p w14:paraId="7BE1D6B7" w14:textId="77777777" w:rsidR="00930154" w:rsidRPr="00C17267" w:rsidRDefault="00930154" w:rsidP="00930154">
      <w:pPr>
        <w:rPr>
          <w:rFonts w:ascii="Arial" w:eastAsia="Times New Roman" w:hAnsi="Arial" w:cs="Arial"/>
          <w:sz w:val="22"/>
          <w:szCs w:val="22"/>
          <w:lang w:eastAsia="nb-NO"/>
        </w:rPr>
      </w:pPr>
    </w:p>
    <w:p w14:paraId="21F72AFC" w14:textId="77777777" w:rsidR="00930154" w:rsidRPr="00C17267" w:rsidRDefault="00930154" w:rsidP="00930154">
      <w:pPr>
        <w:rPr>
          <w:rFonts w:ascii="Arial" w:eastAsia="Times New Roman" w:hAnsi="Arial" w:cs="Arial"/>
          <w:sz w:val="22"/>
          <w:szCs w:val="22"/>
          <w:lang w:eastAsia="nb-NO"/>
        </w:rPr>
      </w:pPr>
      <w:r w:rsidRPr="00C17267">
        <w:rPr>
          <w:rFonts w:ascii="Arial" w:eastAsia="Times New Roman" w:hAnsi="Arial" w:cs="Arial"/>
          <w:sz w:val="22"/>
          <w:szCs w:val="22"/>
          <w:lang w:eastAsia="nb-NO"/>
        </w:rPr>
        <w:t>Faktura skal merkes med:</w:t>
      </w:r>
    </w:p>
    <w:p w14:paraId="2238CCCE" w14:textId="77777777" w:rsidR="00930154" w:rsidRPr="00C17267" w:rsidRDefault="00930154" w:rsidP="00930154">
      <w:pPr>
        <w:rPr>
          <w:rFonts w:ascii="Arial" w:eastAsia="Times New Roman" w:hAnsi="Arial" w:cs="Arial"/>
          <w:sz w:val="22"/>
          <w:szCs w:val="22"/>
          <w:lang w:eastAsia="nb-NO"/>
        </w:rPr>
      </w:pPr>
    </w:p>
    <w:p w14:paraId="7815CAB5" w14:textId="6074202B" w:rsidR="00930154" w:rsidRPr="00C17267" w:rsidRDefault="00930154" w:rsidP="00930154">
      <w:pPr>
        <w:ind w:firstLine="708"/>
        <w:rPr>
          <w:rFonts w:ascii="Arial" w:eastAsia="Times New Roman" w:hAnsi="Arial" w:cs="Arial"/>
          <w:sz w:val="22"/>
          <w:szCs w:val="22"/>
          <w:lang w:eastAsia="nb-NO"/>
        </w:rPr>
      </w:pPr>
      <w:r w:rsidRPr="00C17267">
        <w:rPr>
          <w:rFonts w:ascii="Arial" w:eastAsia="Times New Roman" w:hAnsi="Arial" w:cs="Arial"/>
          <w:sz w:val="22"/>
          <w:szCs w:val="22"/>
          <w:lang w:eastAsia="nb-NO"/>
        </w:rPr>
        <w:t>Deres ref.:</w:t>
      </w:r>
      <w:r w:rsidRPr="00C17267">
        <w:rPr>
          <w:rFonts w:ascii="Arial" w:eastAsia="Times New Roman" w:hAnsi="Arial" w:cs="Arial"/>
          <w:i/>
          <w:iCs/>
          <w:sz w:val="22"/>
          <w:szCs w:val="22"/>
          <w:lang w:eastAsia="nb-NO"/>
        </w:rPr>
        <w:t xml:space="preserve"> </w:t>
      </w:r>
      <w:r w:rsidRPr="00930154">
        <w:rPr>
          <w:rFonts w:ascii="Arial" w:eastAsia="Times New Roman" w:hAnsi="Arial" w:cs="Arial"/>
          <w:i/>
          <w:iCs/>
          <w:sz w:val="22"/>
          <w:szCs w:val="22"/>
          <w:lang w:eastAsia="nb-NO"/>
        </w:rPr>
        <w:t>Inga Gudem Ringdalen</w:t>
      </w:r>
    </w:p>
    <w:p w14:paraId="770E73B8" w14:textId="39400F9B" w:rsidR="00930154" w:rsidRPr="00C17267" w:rsidRDefault="00930154" w:rsidP="00930154">
      <w:pPr>
        <w:ind w:firstLine="708"/>
        <w:rPr>
          <w:rFonts w:ascii="Arial" w:eastAsia="Times New Roman" w:hAnsi="Arial" w:cs="Arial"/>
          <w:sz w:val="22"/>
          <w:szCs w:val="22"/>
          <w:lang w:eastAsia="nb-NO"/>
        </w:rPr>
      </w:pPr>
      <w:r w:rsidRPr="00C17267">
        <w:rPr>
          <w:rFonts w:ascii="Arial" w:eastAsia="Times New Roman" w:hAnsi="Arial" w:cs="Arial"/>
          <w:sz w:val="22"/>
          <w:szCs w:val="22"/>
          <w:lang w:eastAsia="nb-NO"/>
        </w:rPr>
        <w:t>Fakturatekst:</w:t>
      </w:r>
      <w:r w:rsidRPr="00C17267">
        <w:rPr>
          <w:rFonts w:ascii="Arial" w:eastAsia="Times New Roman" w:hAnsi="Arial" w:cs="Arial"/>
          <w:i/>
          <w:iCs/>
          <w:sz w:val="22"/>
          <w:szCs w:val="22"/>
          <w:lang w:eastAsia="nb-NO"/>
        </w:rPr>
        <w:t xml:space="preserve"> SID </w:t>
      </w:r>
      <w:r>
        <w:rPr>
          <w:rFonts w:ascii="Arial" w:eastAsia="Times New Roman" w:hAnsi="Arial" w:cs="Arial"/>
          <w:i/>
          <w:iCs/>
          <w:sz w:val="22"/>
          <w:szCs w:val="22"/>
          <w:lang w:eastAsia="nb-NO"/>
        </w:rPr>
        <w:t>26/</w:t>
      </w:r>
      <w:r w:rsidRPr="00930154">
        <w:rPr>
          <w:rFonts w:ascii="Arial" w:eastAsia="Times New Roman" w:hAnsi="Arial" w:cs="Arial"/>
          <w:i/>
          <w:iCs/>
          <w:sz w:val="22"/>
          <w:szCs w:val="22"/>
          <w:lang w:eastAsia="nb-NO"/>
        </w:rPr>
        <w:t>24674</w:t>
      </w:r>
    </w:p>
    <w:p w14:paraId="007A3E54" w14:textId="77777777" w:rsidR="00930154" w:rsidRPr="00C17267" w:rsidRDefault="00930154" w:rsidP="00930154">
      <w:pPr>
        <w:rPr>
          <w:rFonts w:ascii="Arial" w:eastAsia="Times New Roman" w:hAnsi="Arial" w:cs="Arial"/>
          <w:color w:val="000000"/>
          <w:sz w:val="22"/>
          <w:szCs w:val="22"/>
          <w:lang w:eastAsia="nb-NO"/>
        </w:rPr>
      </w:pPr>
    </w:p>
    <w:p w14:paraId="6CB5BFF4" w14:textId="77777777" w:rsidR="00930154" w:rsidRPr="00C17267" w:rsidRDefault="00930154" w:rsidP="00930154">
      <w:pPr>
        <w:rPr>
          <w:rFonts w:ascii="Arial" w:eastAsia="Times New Roman" w:hAnsi="Arial" w:cs="Arial"/>
          <w:color w:val="000000"/>
          <w:sz w:val="22"/>
          <w:szCs w:val="22"/>
          <w:lang w:eastAsia="nb-NO"/>
        </w:rPr>
      </w:pPr>
      <w:r w:rsidRPr="00C17267">
        <w:rPr>
          <w:rFonts w:ascii="Arial" w:eastAsia="Times New Roman" w:hAnsi="Arial" w:cs="Arial"/>
          <w:color w:val="000000"/>
          <w:sz w:val="22"/>
          <w:szCs w:val="22"/>
          <w:lang w:eastAsia="nb-NO"/>
        </w:rPr>
        <w:t xml:space="preserve">Fakturaens beskrivelsesfelt skal inneholde opplysninger om hvilke ytelser/leveranser fakturaen gjelder. Fakturaene skal spesifiseres og dokumenteres slik at de kan kontrolleres av Enova. Manglende eller feil merking av fakturaer vil medføre retur av faktura, med beskjed om å sende en ny korrekt merket faktura. </w:t>
      </w:r>
    </w:p>
    <w:p w14:paraId="1391F0A0" w14:textId="77777777" w:rsidR="00930154" w:rsidRPr="00C17267" w:rsidRDefault="00930154" w:rsidP="00930154">
      <w:pPr>
        <w:rPr>
          <w:rFonts w:ascii="Arial" w:eastAsia="Times New Roman" w:hAnsi="Arial" w:cs="Arial"/>
          <w:color w:val="000000"/>
          <w:sz w:val="22"/>
          <w:szCs w:val="22"/>
          <w:lang w:eastAsia="nb-NO"/>
        </w:rPr>
      </w:pPr>
    </w:p>
    <w:p w14:paraId="60C8E83D" w14:textId="77777777" w:rsidR="00930154" w:rsidRPr="00C17267" w:rsidRDefault="00930154" w:rsidP="00930154">
      <w:pPr>
        <w:rPr>
          <w:rFonts w:ascii="Arial" w:eastAsia="Times New Roman" w:hAnsi="Arial" w:cs="Arial"/>
          <w:sz w:val="22"/>
          <w:szCs w:val="22"/>
          <w:lang w:eastAsia="nb-NO"/>
        </w:rPr>
      </w:pPr>
      <w:r w:rsidRPr="00C17267">
        <w:rPr>
          <w:rFonts w:ascii="Arial" w:eastAsia="Times New Roman" w:hAnsi="Arial" w:cs="Arial"/>
          <w:color w:val="000000"/>
          <w:sz w:val="22"/>
          <w:szCs w:val="22"/>
          <w:lang w:eastAsia="nb-NO"/>
        </w:rPr>
        <w:t>L</w:t>
      </w:r>
      <w:r w:rsidRPr="00C17267">
        <w:rPr>
          <w:rFonts w:ascii="Arial" w:eastAsia="Times New Roman" w:hAnsi="Arial" w:cs="Arial"/>
          <w:sz w:val="22"/>
          <w:szCs w:val="22"/>
          <w:lang w:eastAsia="nb-NO"/>
        </w:rPr>
        <w:t xml:space="preserve">everandør skal sende faktura og kreditnota elektronisk, slik at virksomheten mottar dokumentet i samsvar med standarden "elektronisk handelsformat" (EHF).  </w:t>
      </w:r>
    </w:p>
    <w:p w14:paraId="16825C41" w14:textId="77777777" w:rsidR="00930154" w:rsidRPr="00C17267" w:rsidRDefault="00930154" w:rsidP="00930154">
      <w:pPr>
        <w:rPr>
          <w:rFonts w:ascii="Arial" w:eastAsia="Times New Roman" w:hAnsi="Arial" w:cs="Arial"/>
          <w:sz w:val="22"/>
          <w:szCs w:val="22"/>
          <w:lang w:eastAsia="nb-NO"/>
        </w:rPr>
      </w:pPr>
    </w:p>
    <w:p w14:paraId="48CA2402" w14:textId="2219F944" w:rsidR="00017BB7" w:rsidRDefault="00930154" w:rsidP="00930154">
      <w:pPr>
        <w:autoSpaceDE w:val="0"/>
        <w:autoSpaceDN w:val="0"/>
        <w:adjustRightInd w:val="0"/>
        <w:rPr>
          <w:rFonts w:ascii="Verdana" w:eastAsia="Times New Roman" w:hAnsi="Verdana" w:cs="Verdana"/>
          <w:color w:val="000000"/>
          <w:sz w:val="20"/>
          <w:szCs w:val="20"/>
          <w:lang w:eastAsia="nb-NO"/>
        </w:rPr>
      </w:pPr>
      <w:r w:rsidRPr="00C17267">
        <w:rPr>
          <w:rFonts w:ascii="Arial" w:eastAsia="Times New Roman" w:hAnsi="Arial" w:cs="Arial"/>
          <w:sz w:val="22"/>
          <w:szCs w:val="22"/>
          <w:lang w:eastAsia="nb-NO"/>
        </w:rPr>
        <w:t xml:space="preserve">Se </w:t>
      </w:r>
      <w:hyperlink r:id="rId15" w:history="1">
        <w:r w:rsidRPr="00C17267">
          <w:rPr>
            <w:rFonts w:ascii="Arial" w:eastAsia="Times New Roman" w:hAnsi="Arial" w:cs="Arial"/>
            <w:color w:val="0563C1"/>
            <w:sz w:val="22"/>
            <w:szCs w:val="22"/>
            <w:u w:val="single"/>
            <w:lang w:eastAsia="nb-NO"/>
          </w:rPr>
          <w:t>https://www.enova.no/om-enova/om-organisasjonen/faktura-til-enova/</w:t>
        </w:r>
      </w:hyperlink>
      <w:r w:rsidRPr="00C17267">
        <w:rPr>
          <w:rFonts w:ascii="Arial" w:eastAsia="Times New Roman" w:hAnsi="Arial" w:cs="Arial"/>
          <w:sz w:val="22"/>
          <w:szCs w:val="22"/>
          <w:lang w:eastAsia="nb-NO"/>
        </w:rPr>
        <w:t xml:space="preserve"> for ytterligere beskrivelse av krav til faktura og merking.</w:t>
      </w:r>
    </w:p>
    <w:p w14:paraId="01A217EA" w14:textId="77777777" w:rsidR="009416CC" w:rsidRDefault="009416CC" w:rsidP="000153E9">
      <w:pPr>
        <w:autoSpaceDE w:val="0"/>
        <w:autoSpaceDN w:val="0"/>
        <w:adjustRightInd w:val="0"/>
        <w:rPr>
          <w:rFonts w:ascii="Verdana" w:eastAsia="Times New Roman" w:hAnsi="Verdana" w:cs="Verdana"/>
          <w:color w:val="000000"/>
          <w:sz w:val="20"/>
          <w:szCs w:val="20"/>
          <w:lang w:eastAsia="nb-NO"/>
        </w:rPr>
      </w:pPr>
    </w:p>
    <w:p w14:paraId="2BA60E31" w14:textId="77777777" w:rsidR="009416CC" w:rsidRPr="000153E9" w:rsidRDefault="009416CC" w:rsidP="000153E9">
      <w:pPr>
        <w:autoSpaceDE w:val="0"/>
        <w:autoSpaceDN w:val="0"/>
        <w:adjustRightInd w:val="0"/>
        <w:rPr>
          <w:rFonts w:ascii="Verdana" w:eastAsia="Times New Roman" w:hAnsi="Verdana" w:cs="Verdana"/>
          <w:color w:val="000000"/>
          <w:sz w:val="20"/>
          <w:szCs w:val="20"/>
          <w:lang w:eastAsia="nb-NO"/>
        </w:rPr>
      </w:pPr>
    </w:p>
    <w:p w14:paraId="2BA26636" w14:textId="77777777" w:rsidR="009416CC" w:rsidRDefault="009416CC" w:rsidP="000153E9">
      <w:pPr>
        <w:autoSpaceDE w:val="0"/>
        <w:autoSpaceDN w:val="0"/>
        <w:adjustRightInd w:val="0"/>
        <w:rPr>
          <w:rFonts w:ascii="Verdana" w:eastAsia="Times New Roman" w:hAnsi="Verdana" w:cs="Verdana"/>
          <w:b/>
          <w:bCs/>
          <w:color w:val="000000"/>
          <w:sz w:val="20"/>
          <w:szCs w:val="20"/>
          <w:lang w:eastAsia="nb-NO"/>
        </w:rPr>
      </w:pPr>
    </w:p>
    <w:bookmarkEnd w:id="61"/>
    <w:p w14:paraId="60910534" w14:textId="4305A28E" w:rsidR="00D3340B" w:rsidRDefault="00D3340B" w:rsidP="00663961">
      <w:r>
        <w:br w:type="page"/>
      </w:r>
    </w:p>
    <w:p w14:paraId="368188B0" w14:textId="77777777" w:rsidR="00D3340B" w:rsidRDefault="00D3340B" w:rsidP="00D3340B">
      <w:pPr>
        <w:pStyle w:val="Overskrift1"/>
      </w:pPr>
      <w:bookmarkStart w:id="64" w:name="_Toc118371793"/>
      <w:bookmarkStart w:id="65" w:name="_Toc234483844"/>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64"/>
      <w:bookmarkEnd w:id="65"/>
    </w:p>
    <w:p w14:paraId="226597E3" w14:textId="70E71367" w:rsidR="00D3340B" w:rsidRPr="00897D89" w:rsidRDefault="00807EB2" w:rsidP="00D3340B">
      <w:pPr>
        <w:rPr>
          <w:rFonts w:cstheme="minorHAnsi"/>
          <w:sz w:val="22"/>
          <w:szCs w:val="22"/>
        </w:rPr>
      </w:pPr>
      <w:r w:rsidRPr="00897D89">
        <w:rPr>
          <w:rFonts w:cstheme="minorHAnsi"/>
          <w:i/>
          <w:sz w:val="22"/>
          <w:szCs w:val="22"/>
          <w:highlight w:val="lightGray"/>
        </w:rPr>
        <w:t>Endringer til den generelle avtaleteksten skal samles i bilag 6, med mindre den generelle avtaleteksten henviser slike endringer til et annet bilag</w:t>
      </w:r>
    </w:p>
    <w:p w14:paraId="304F651F" w14:textId="77777777" w:rsidR="00807EB2" w:rsidRDefault="00807EB2"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2"/>
        <w:gridCol w:w="7424"/>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4D172917" w:rsidR="00D3340B" w:rsidRDefault="00D3340B" w:rsidP="00D3340B">
      <w:pPr>
        <w:pStyle w:val="Overskrift1"/>
      </w:pPr>
      <w:r>
        <w:br w:type="page"/>
      </w:r>
      <w:bookmarkStart w:id="66" w:name="_Toc118371794"/>
      <w:bookmarkStart w:id="67" w:name="_Toc234483845"/>
      <w:r w:rsidRPr="00CC45B9">
        <w:lastRenderedPageBreak/>
        <w:t xml:space="preserve">Bilag </w:t>
      </w:r>
      <w:r>
        <w:t>7:</w:t>
      </w:r>
      <w:r w:rsidRPr="00CC45B9">
        <w:t xml:space="preserve"> </w:t>
      </w:r>
      <w:r w:rsidRPr="003B61A7">
        <w:t xml:space="preserve">Endringer </w:t>
      </w:r>
      <w:r>
        <w:t xml:space="preserve">i Avtalen </w:t>
      </w:r>
      <w:r w:rsidRPr="003B61A7">
        <w:t>etter</w:t>
      </w:r>
      <w:r w:rsidR="003E11BE">
        <w:t xml:space="preserve"> </w:t>
      </w:r>
      <w:r w:rsidRPr="003B61A7">
        <w:t>avtaleinngåelsen</w:t>
      </w:r>
      <w:bookmarkEnd w:id="66"/>
      <w:bookmarkEnd w:id="67"/>
    </w:p>
    <w:p w14:paraId="136772DD" w14:textId="77777777" w:rsidR="00D3340B" w:rsidRPr="00897D89" w:rsidRDefault="00D3340B" w:rsidP="00D3340B">
      <w:pPr>
        <w:rPr>
          <w:i/>
          <w:iCs/>
          <w:sz w:val="22"/>
          <w:szCs w:val="22"/>
          <w:lang w:eastAsia="nb-NO"/>
        </w:rPr>
      </w:pPr>
      <w:r w:rsidRPr="00897D89">
        <w:rPr>
          <w:i/>
          <w:iCs/>
          <w:sz w:val="22"/>
          <w:szCs w:val="22"/>
          <w:highlight w:val="lightGray"/>
          <w:lang w:eastAsia="nb-NO"/>
        </w:rPr>
        <w:t>Endringer som gjøres etter avtalens inngåelse skal føres inn her, jf. avtalens punkt 3.</w:t>
      </w:r>
      <w:r w:rsidRPr="00897D89">
        <w:rPr>
          <w:i/>
          <w:iCs/>
          <w:sz w:val="22"/>
          <w:szCs w:val="22"/>
          <w:lang w:eastAsia="nb-NO"/>
        </w:rPr>
        <w:t xml:space="preserve">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2"/>
        <w:gridCol w:w="3367"/>
        <w:gridCol w:w="2166"/>
        <w:gridCol w:w="1748"/>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68" w:name="_Toc118371795"/>
      <w:bookmarkStart w:id="69" w:name="_Toc234483846"/>
      <w:r>
        <w:lastRenderedPageBreak/>
        <w:t>Bilag 8: Databehandleravtale</w:t>
      </w:r>
      <w:bookmarkEnd w:id="68"/>
      <w:bookmarkEnd w:id="69"/>
      <w:r>
        <w:t xml:space="preserve"> </w:t>
      </w:r>
    </w:p>
    <w:p w14:paraId="17B3D875" w14:textId="77777777" w:rsidR="00D3340B" w:rsidRPr="00897D89" w:rsidRDefault="00D3340B" w:rsidP="00D3340B">
      <w:pPr>
        <w:rPr>
          <w:i/>
          <w:iCs/>
          <w:sz w:val="22"/>
          <w:szCs w:val="22"/>
          <w:lang w:eastAsia="nb-NO"/>
        </w:rPr>
      </w:pPr>
      <w:r w:rsidRPr="00897D89">
        <w:rPr>
          <w:i/>
          <w:iCs/>
          <w:sz w:val="22"/>
          <w:szCs w:val="22"/>
          <w:highlight w:val="lightGray"/>
          <w:lang w:eastAsia="nb-NO"/>
        </w:rPr>
        <w:t xml:space="preserve">Dersom partene inngår databehandleravtale, skal denne legges ved som bilag 8. Mal til databehandleravtale finnes her: </w:t>
      </w:r>
      <w:hyperlink r:id="rId16" w:history="1">
        <w:r w:rsidRPr="00897D89">
          <w:rPr>
            <w:rStyle w:val="Hyperkobling"/>
            <w:rFonts w:asciiTheme="minorHAnsi" w:hAnsiTheme="minorHAnsi" w:cstheme="minorHAnsi"/>
            <w:i/>
            <w:iCs/>
            <w:sz w:val="22"/>
            <w:szCs w:val="22"/>
            <w:highlight w:val="lightGray"/>
          </w:rPr>
          <w:t>Databehandleravtale og sjekkliste | Anskaffelser.no</w:t>
        </w:r>
      </w:hyperlink>
    </w:p>
    <w:p w14:paraId="6D2E3845" w14:textId="77777777" w:rsidR="00AA5886" w:rsidRDefault="00AA5886" w:rsidP="00D3340B">
      <w:pPr>
        <w:rPr>
          <w:rFonts w:ascii="Arial" w:hAnsi="Arial" w:cs="Arial"/>
          <w:color w:val="000000" w:themeColor="text1"/>
          <w:sz w:val="20"/>
          <w:szCs w:val="20"/>
        </w:rPr>
      </w:pPr>
    </w:p>
    <w:p w14:paraId="05E20CA6" w14:textId="77777777" w:rsidR="00AA5886" w:rsidRDefault="00AA5886" w:rsidP="00D3340B">
      <w:pPr>
        <w:rPr>
          <w:rFonts w:ascii="Arial" w:hAnsi="Arial" w:cs="Arial"/>
          <w:color w:val="000000" w:themeColor="text1"/>
          <w:sz w:val="20"/>
          <w:szCs w:val="20"/>
        </w:rPr>
      </w:pPr>
    </w:p>
    <w:p w14:paraId="57C2E56A" w14:textId="21319306" w:rsidR="00E959CE" w:rsidRPr="00AA5886" w:rsidRDefault="00AA5886" w:rsidP="00D3340B">
      <w:pPr>
        <w:rPr>
          <w:rFonts w:cstheme="minorHAnsi"/>
          <w:color w:val="000000" w:themeColor="text1"/>
        </w:rPr>
      </w:pPr>
      <w:r w:rsidRPr="00365E9A">
        <w:rPr>
          <w:rFonts w:cstheme="minorHAnsi"/>
          <w:color w:val="000000" w:themeColor="text1"/>
        </w:rPr>
        <w:t>Bilag 8 inngår ikke i avtalen.</w:t>
      </w:r>
    </w:p>
    <w:sectPr w:rsidR="00E959CE" w:rsidRPr="00AA5886" w:rsidSect="00FF1F4E">
      <w:headerReference w:type="even" r:id="rId17"/>
      <w:headerReference w:type="default" r:id="rId18"/>
      <w:footerReference w:type="default" r:id="rId19"/>
      <w:headerReference w:type="first" r:id="rId20"/>
      <w:pgSz w:w="11906" w:h="16838" w:code="9"/>
      <w:pgMar w:top="1418" w:right="1274"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80352" w14:textId="77777777" w:rsidR="000155FE" w:rsidRDefault="000155FE">
      <w:r>
        <w:separator/>
      </w:r>
    </w:p>
    <w:p w14:paraId="6B645BF8" w14:textId="77777777" w:rsidR="000155FE" w:rsidRDefault="000155FE"/>
  </w:endnote>
  <w:endnote w:type="continuationSeparator" w:id="0">
    <w:p w14:paraId="3A5483B4" w14:textId="77777777" w:rsidR="000155FE" w:rsidRDefault="000155FE">
      <w:r>
        <w:continuationSeparator/>
      </w:r>
    </w:p>
    <w:p w14:paraId="574D72D8" w14:textId="77777777" w:rsidR="000155FE" w:rsidRDefault="000155FE"/>
  </w:endnote>
  <w:endnote w:type="continuationNotice" w:id="1">
    <w:p w14:paraId="7BB1159F" w14:textId="77777777" w:rsidR="000155FE" w:rsidRDefault="000155FE"/>
    <w:p w14:paraId="53976E12" w14:textId="77777777" w:rsidR="000155FE" w:rsidRDefault="00015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05027" w14:textId="77777777" w:rsidR="000155FE" w:rsidRDefault="000155FE">
      <w:r>
        <w:separator/>
      </w:r>
    </w:p>
    <w:p w14:paraId="409FCC7F" w14:textId="77777777" w:rsidR="000155FE" w:rsidRDefault="000155FE"/>
  </w:footnote>
  <w:footnote w:type="continuationSeparator" w:id="0">
    <w:p w14:paraId="1D7F4324" w14:textId="77777777" w:rsidR="000155FE" w:rsidRDefault="000155FE">
      <w:r>
        <w:continuationSeparator/>
      </w:r>
    </w:p>
    <w:p w14:paraId="363F7207" w14:textId="77777777" w:rsidR="000155FE" w:rsidRDefault="000155FE"/>
  </w:footnote>
  <w:footnote w:type="continuationNotice" w:id="1">
    <w:p w14:paraId="7B049FC1" w14:textId="77777777" w:rsidR="000155FE" w:rsidRDefault="000155FE"/>
    <w:p w14:paraId="7B71B010" w14:textId="77777777" w:rsidR="000155FE" w:rsidRDefault="000155FE"/>
  </w:footnote>
  <w:footnote w:id="2">
    <w:p w14:paraId="00D83006" w14:textId="77777777" w:rsidR="00DD5B45" w:rsidRPr="001B2841" w:rsidRDefault="00DD5B45" w:rsidP="00DD5B45">
      <w:pPr>
        <w:pStyle w:val="Fotnotetekst"/>
      </w:pPr>
      <w:r w:rsidRPr="001B2841">
        <w:rPr>
          <w:rStyle w:val="Fotnotereferanse"/>
        </w:rPr>
        <w:footnoteRef/>
      </w:r>
      <w:r w:rsidRPr="001B2841">
        <w:t xml:space="preserve"> </w:t>
      </w:r>
      <w:hyperlink r:id="rId1" w:history="1">
        <w:r w:rsidRPr="001B2841">
          <w:rPr>
            <w:rStyle w:val="Hyperkobling"/>
          </w:rPr>
          <w:t>https://www.miljodirektoratet.no/ansvarsomrader/klima/klimatiltak/klimatiltak-i-norge/</w:t>
        </w:r>
      </w:hyperlink>
      <w:r w:rsidRPr="001B2841">
        <w:t xml:space="preserve"> </w:t>
      </w:r>
    </w:p>
  </w:footnote>
  <w:footnote w:id="3">
    <w:p w14:paraId="00B6F73A" w14:textId="77777777" w:rsidR="00DD5B45" w:rsidRPr="001B2841" w:rsidRDefault="00DD5B45" w:rsidP="00DD5B45">
      <w:pPr>
        <w:pStyle w:val="Fotnotetekst"/>
      </w:pPr>
      <w:r w:rsidRPr="001B2841">
        <w:rPr>
          <w:rStyle w:val="Fotnotereferanse"/>
        </w:rPr>
        <w:footnoteRef/>
      </w:r>
      <w:r w:rsidRPr="001B2841">
        <w:t xml:space="preserve"> </w:t>
      </w:r>
      <w:hyperlink r:id="rId2" w:history="1">
        <w:r w:rsidRPr="001B2841">
          <w:rPr>
            <w:rStyle w:val="Hyperkobling"/>
          </w:rPr>
          <w:t>NVE Rapport 17/2026: Status og utvikling i kraftsystemet 2025-2030</w:t>
        </w:r>
      </w:hyperlink>
    </w:p>
  </w:footnote>
  <w:footnote w:id="4">
    <w:p w14:paraId="06372386" w14:textId="77777777" w:rsidR="00DD5B45" w:rsidRDefault="00DD5B45" w:rsidP="00DD5B45">
      <w:pPr>
        <w:pStyle w:val="Fotnotetekst"/>
      </w:pPr>
      <w:r w:rsidRPr="001B2841">
        <w:rPr>
          <w:rStyle w:val="Fotnotereferanse"/>
        </w:rPr>
        <w:footnoteRef/>
      </w:r>
      <w:r w:rsidRPr="001B2841">
        <w:t xml:space="preserve"> </w:t>
      </w:r>
      <w:hyperlink r:id="rId3" w:history="1">
        <w:r w:rsidRPr="001B2841">
          <w:rPr>
            <w:rStyle w:val="Hyperkobling"/>
          </w:rPr>
          <w:t>https://www.statnett.no/om-statnett/nyheter-og-pressemeldinger/nyhetsarkiv-2025/kortsiktig-markedsanalyse-2025-2030--utviklingen-i-kraftsystemet-bekrefter-behovet-for-nettinvesteringer/</w:t>
        </w:r>
      </w:hyperlink>
      <w:r w:rsidRPr="001B2841">
        <w:t xml:space="preserve"> </w:t>
      </w:r>
    </w:p>
  </w:footnote>
  <w:footnote w:id="5">
    <w:p w14:paraId="0C5A742E" w14:textId="67731151" w:rsidR="00DD5B45" w:rsidRPr="001B2841" w:rsidRDefault="00DD5B45" w:rsidP="00DD5B45">
      <w:pPr>
        <w:pStyle w:val="Fotnotetekst"/>
      </w:pPr>
      <w:r w:rsidRPr="001B2841">
        <w:rPr>
          <w:rStyle w:val="Fotnotereferanse"/>
        </w:rPr>
        <w:footnoteRef/>
      </w:r>
      <w:r w:rsidRPr="001B2841">
        <w:t xml:space="preserve"> </w:t>
      </w:r>
      <w:hyperlink r:id="rId4" w:history="1">
        <w:r w:rsidRPr="001B2841">
          <w:rPr>
            <w:rStyle w:val="Hyperkobling"/>
          </w:rPr>
          <w:t>https://www.nb.no/maken/item/URN:NBN:no-nb_digibok_2013092306074</w:t>
        </w:r>
      </w:hyperlink>
      <w:r w:rsidRPr="001B2841">
        <w:t xml:space="preserve"> </w:t>
      </w:r>
    </w:p>
  </w:footnote>
  <w:footnote w:id="6">
    <w:p w14:paraId="0527BF29" w14:textId="446C3248" w:rsidR="00DD5B45" w:rsidRPr="001B2841" w:rsidRDefault="00DD5B45" w:rsidP="00DD5B45">
      <w:pPr>
        <w:pStyle w:val="Fotnotetekst"/>
      </w:pPr>
      <w:r>
        <w:rPr>
          <w:rStyle w:val="Fotnotereferanse"/>
        </w:rPr>
        <w:footnoteRef/>
      </w:r>
      <w:r>
        <w:t xml:space="preserve"> </w:t>
      </w:r>
      <w:r w:rsidRPr="001B2841">
        <w:t>Enova «Utnyttelse av spillvarme fra norsk industri – en potensialstudie» (2009)</w:t>
      </w:r>
    </w:p>
  </w:footnote>
  <w:footnote w:id="7">
    <w:p w14:paraId="60DD35FC" w14:textId="77777777" w:rsidR="00DD5B45" w:rsidRDefault="00DD5B45" w:rsidP="00DD5B45">
      <w:pPr>
        <w:pStyle w:val="Fotnotetekst"/>
      </w:pPr>
      <w:r w:rsidRPr="001B2841">
        <w:rPr>
          <w:rStyle w:val="Fotnotereferanse"/>
        </w:rPr>
        <w:footnoteRef/>
      </w:r>
      <w:r w:rsidRPr="001B2841">
        <w:t xml:space="preserve"> </w:t>
      </w:r>
      <w:hyperlink r:id="rId5" w:history="1">
        <w:r w:rsidRPr="001B2841">
          <w:rPr>
            <w:rStyle w:val="Hyperkobling"/>
          </w:rPr>
          <w:t>https://lovdata.no/dokument/SF/forskrift/2024-09-25-2262</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A85F53"/>
    <w:multiLevelType w:val="hybridMultilevel"/>
    <w:tmpl w:val="87E85CD2"/>
    <w:lvl w:ilvl="0" w:tplc="04140015">
      <w:start w:val="1"/>
      <w:numFmt w:val="upperLetter"/>
      <w:lvlText w:val="%1."/>
      <w:lvlJc w:val="left"/>
      <w:pPr>
        <w:ind w:left="1068" w:hanging="360"/>
      </w:pPr>
      <w:rPr>
        <w:rFonts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655092E"/>
    <w:multiLevelType w:val="hybridMultilevel"/>
    <w:tmpl w:val="FBB61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683372"/>
    <w:multiLevelType w:val="hybridMultilevel"/>
    <w:tmpl w:val="CBA2A15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1C867310"/>
    <w:multiLevelType w:val="hybridMultilevel"/>
    <w:tmpl w:val="DEDADABE"/>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F2B34"/>
    <w:multiLevelType w:val="hybridMultilevel"/>
    <w:tmpl w:val="3D9C1E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1E75714"/>
    <w:multiLevelType w:val="hybridMultilevel"/>
    <w:tmpl w:val="A25888D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6333AB"/>
    <w:multiLevelType w:val="hybridMultilevel"/>
    <w:tmpl w:val="CE146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51712034"/>
    <w:multiLevelType w:val="hybridMultilevel"/>
    <w:tmpl w:val="2C02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2"/>
  </w:num>
  <w:num w:numId="3" w16cid:durableId="1545868203">
    <w:abstractNumId w:val="11"/>
  </w:num>
  <w:num w:numId="4" w16cid:durableId="1109080236">
    <w:abstractNumId w:val="17"/>
  </w:num>
  <w:num w:numId="5" w16cid:durableId="1513838894">
    <w:abstractNumId w:val="13"/>
  </w:num>
  <w:num w:numId="6" w16cid:durableId="692999198">
    <w:abstractNumId w:val="18"/>
  </w:num>
  <w:num w:numId="7" w16cid:durableId="1330281854">
    <w:abstractNumId w:val="15"/>
  </w:num>
  <w:num w:numId="8" w16cid:durableId="670377782">
    <w:abstractNumId w:val="14"/>
  </w:num>
  <w:num w:numId="9" w16cid:durableId="1866937943">
    <w:abstractNumId w:val="2"/>
  </w:num>
  <w:num w:numId="10" w16cid:durableId="1533956750">
    <w:abstractNumId w:val="6"/>
  </w:num>
  <w:num w:numId="11" w16cid:durableId="864826720">
    <w:abstractNumId w:val="20"/>
  </w:num>
  <w:num w:numId="12" w16cid:durableId="1861049469">
    <w:abstractNumId w:val="5"/>
  </w:num>
  <w:num w:numId="13" w16cid:durableId="491800132">
    <w:abstractNumId w:val="19"/>
  </w:num>
  <w:num w:numId="14" w16cid:durableId="1955473835">
    <w:abstractNumId w:val="3"/>
  </w:num>
  <w:num w:numId="15" w16cid:durableId="2144493726">
    <w:abstractNumId w:val="16"/>
  </w:num>
  <w:num w:numId="16" w16cid:durableId="185562903">
    <w:abstractNumId w:val="4"/>
  </w:num>
  <w:num w:numId="17" w16cid:durableId="679162747">
    <w:abstractNumId w:val="8"/>
  </w:num>
  <w:num w:numId="18" w16cid:durableId="2116092938">
    <w:abstractNumId w:val="9"/>
  </w:num>
  <w:num w:numId="19" w16cid:durableId="1381126259">
    <w:abstractNumId w:val="7"/>
  </w:num>
  <w:num w:numId="20" w16cid:durableId="319235214">
    <w:abstractNumId w:val="10"/>
  </w:num>
  <w:num w:numId="21" w16cid:durableId="1742218078">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3E9"/>
    <w:rsid w:val="000155FE"/>
    <w:rsid w:val="00015E32"/>
    <w:rsid w:val="000163AB"/>
    <w:rsid w:val="0001732A"/>
    <w:rsid w:val="00017367"/>
    <w:rsid w:val="000177A9"/>
    <w:rsid w:val="00017BB7"/>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0BFB"/>
    <w:rsid w:val="00041001"/>
    <w:rsid w:val="00041214"/>
    <w:rsid w:val="00041D6F"/>
    <w:rsid w:val="000424FA"/>
    <w:rsid w:val="000426D9"/>
    <w:rsid w:val="00042AB8"/>
    <w:rsid w:val="00042E44"/>
    <w:rsid w:val="00042FE2"/>
    <w:rsid w:val="0004370A"/>
    <w:rsid w:val="0004374F"/>
    <w:rsid w:val="00043AB9"/>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4B89"/>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D99"/>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6C"/>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84"/>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916"/>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3CB"/>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23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D84"/>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B"/>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4FA6"/>
    <w:rsid w:val="001E5FD3"/>
    <w:rsid w:val="001E682E"/>
    <w:rsid w:val="001E6901"/>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D66"/>
    <w:rsid w:val="001F4F34"/>
    <w:rsid w:val="001F513C"/>
    <w:rsid w:val="001F541F"/>
    <w:rsid w:val="001F558C"/>
    <w:rsid w:val="001F5963"/>
    <w:rsid w:val="001F6241"/>
    <w:rsid w:val="001F63F8"/>
    <w:rsid w:val="001F64F9"/>
    <w:rsid w:val="001F6662"/>
    <w:rsid w:val="001F6833"/>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78E2"/>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6B"/>
    <w:rsid w:val="00256579"/>
    <w:rsid w:val="002567BA"/>
    <w:rsid w:val="0025698C"/>
    <w:rsid w:val="00256A2D"/>
    <w:rsid w:val="00256CAC"/>
    <w:rsid w:val="00256F55"/>
    <w:rsid w:val="00257164"/>
    <w:rsid w:val="0025738D"/>
    <w:rsid w:val="002578BB"/>
    <w:rsid w:val="00257DF8"/>
    <w:rsid w:val="002606F8"/>
    <w:rsid w:val="002611F3"/>
    <w:rsid w:val="00261367"/>
    <w:rsid w:val="002617F0"/>
    <w:rsid w:val="002634EE"/>
    <w:rsid w:val="002637E1"/>
    <w:rsid w:val="0026393B"/>
    <w:rsid w:val="00263DEE"/>
    <w:rsid w:val="00264384"/>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3CEB"/>
    <w:rsid w:val="002942B1"/>
    <w:rsid w:val="002942D4"/>
    <w:rsid w:val="00294497"/>
    <w:rsid w:val="002945D2"/>
    <w:rsid w:val="00294E77"/>
    <w:rsid w:val="00294FAC"/>
    <w:rsid w:val="00294FD3"/>
    <w:rsid w:val="002954C4"/>
    <w:rsid w:val="00295882"/>
    <w:rsid w:val="00295A54"/>
    <w:rsid w:val="00295CE6"/>
    <w:rsid w:val="002962C4"/>
    <w:rsid w:val="00296718"/>
    <w:rsid w:val="00296A26"/>
    <w:rsid w:val="00296AB2"/>
    <w:rsid w:val="00297242"/>
    <w:rsid w:val="002977AF"/>
    <w:rsid w:val="00297D33"/>
    <w:rsid w:val="002A0010"/>
    <w:rsid w:val="002A0163"/>
    <w:rsid w:val="002A024B"/>
    <w:rsid w:val="002A0A4A"/>
    <w:rsid w:val="002A0C0A"/>
    <w:rsid w:val="002A128B"/>
    <w:rsid w:val="002A15CB"/>
    <w:rsid w:val="002A1B8D"/>
    <w:rsid w:val="002A1BD9"/>
    <w:rsid w:val="002A2353"/>
    <w:rsid w:val="002A27F5"/>
    <w:rsid w:val="002A29D4"/>
    <w:rsid w:val="002A2D48"/>
    <w:rsid w:val="002A3146"/>
    <w:rsid w:val="002A4398"/>
    <w:rsid w:val="002A45C9"/>
    <w:rsid w:val="002A4A56"/>
    <w:rsid w:val="002A4B8E"/>
    <w:rsid w:val="002A5120"/>
    <w:rsid w:val="002A58D8"/>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3C0"/>
    <w:rsid w:val="002C6D99"/>
    <w:rsid w:val="002C6F01"/>
    <w:rsid w:val="002C72B6"/>
    <w:rsid w:val="002D0267"/>
    <w:rsid w:val="002D043E"/>
    <w:rsid w:val="002D0AAC"/>
    <w:rsid w:val="002D0F7C"/>
    <w:rsid w:val="002D16F5"/>
    <w:rsid w:val="002D22D1"/>
    <w:rsid w:val="002D235B"/>
    <w:rsid w:val="002D27AD"/>
    <w:rsid w:val="002D28CB"/>
    <w:rsid w:val="002D2BEF"/>
    <w:rsid w:val="002D304F"/>
    <w:rsid w:val="002D338F"/>
    <w:rsid w:val="002D47BA"/>
    <w:rsid w:val="002D49C3"/>
    <w:rsid w:val="002D4A8C"/>
    <w:rsid w:val="002D4BDF"/>
    <w:rsid w:val="002D4C5B"/>
    <w:rsid w:val="002D4EF6"/>
    <w:rsid w:val="002D500C"/>
    <w:rsid w:val="002D50E5"/>
    <w:rsid w:val="002D5175"/>
    <w:rsid w:val="002D52ED"/>
    <w:rsid w:val="002D54A6"/>
    <w:rsid w:val="002D5829"/>
    <w:rsid w:val="002D5A98"/>
    <w:rsid w:val="002D6135"/>
    <w:rsid w:val="002D6380"/>
    <w:rsid w:val="002D6AA1"/>
    <w:rsid w:val="002D6C61"/>
    <w:rsid w:val="002D717C"/>
    <w:rsid w:val="002D7208"/>
    <w:rsid w:val="002D7339"/>
    <w:rsid w:val="002D752D"/>
    <w:rsid w:val="002D7570"/>
    <w:rsid w:val="002D75D7"/>
    <w:rsid w:val="002D7694"/>
    <w:rsid w:val="002D78D6"/>
    <w:rsid w:val="002D7A4D"/>
    <w:rsid w:val="002D7BEA"/>
    <w:rsid w:val="002E007D"/>
    <w:rsid w:val="002E0137"/>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352"/>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17FA1"/>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46E"/>
    <w:rsid w:val="00347D7D"/>
    <w:rsid w:val="003502B2"/>
    <w:rsid w:val="003504FC"/>
    <w:rsid w:val="00350A92"/>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5E9A"/>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2DE"/>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097"/>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1BE"/>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0F"/>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781"/>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5C7E"/>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25A"/>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43B"/>
    <w:rsid w:val="004E1C71"/>
    <w:rsid w:val="004E1CE0"/>
    <w:rsid w:val="004E1F7E"/>
    <w:rsid w:val="004E2024"/>
    <w:rsid w:val="004E2071"/>
    <w:rsid w:val="004E237E"/>
    <w:rsid w:val="004E2AAF"/>
    <w:rsid w:val="004E2AD9"/>
    <w:rsid w:val="004E382A"/>
    <w:rsid w:val="004E3988"/>
    <w:rsid w:val="004E3BD4"/>
    <w:rsid w:val="004E3CE5"/>
    <w:rsid w:val="004E4132"/>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9EF"/>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C4C"/>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A78"/>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1E5"/>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D18"/>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77B6B"/>
    <w:rsid w:val="00680D6E"/>
    <w:rsid w:val="006816FF"/>
    <w:rsid w:val="006817A0"/>
    <w:rsid w:val="00681A13"/>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103"/>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2ED"/>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78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94B"/>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59DA"/>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DE9"/>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743"/>
    <w:rsid w:val="00772A02"/>
    <w:rsid w:val="00772ACC"/>
    <w:rsid w:val="00773031"/>
    <w:rsid w:val="00773267"/>
    <w:rsid w:val="0077328C"/>
    <w:rsid w:val="00773971"/>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17E"/>
    <w:rsid w:val="007E230B"/>
    <w:rsid w:val="007E366F"/>
    <w:rsid w:val="007E372F"/>
    <w:rsid w:val="007E3D10"/>
    <w:rsid w:val="007E3DAF"/>
    <w:rsid w:val="007E4039"/>
    <w:rsid w:val="007E46AA"/>
    <w:rsid w:val="007E4860"/>
    <w:rsid w:val="007E5AF9"/>
    <w:rsid w:val="007E5E46"/>
    <w:rsid w:val="007E5FBD"/>
    <w:rsid w:val="007E6114"/>
    <w:rsid w:val="007E6118"/>
    <w:rsid w:val="007E61DF"/>
    <w:rsid w:val="007E663E"/>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82"/>
    <w:rsid w:val="007F3DE0"/>
    <w:rsid w:val="007F3FBD"/>
    <w:rsid w:val="007F493D"/>
    <w:rsid w:val="007F4A8B"/>
    <w:rsid w:val="007F4F40"/>
    <w:rsid w:val="007F5040"/>
    <w:rsid w:val="007F5266"/>
    <w:rsid w:val="007F552E"/>
    <w:rsid w:val="007F55BB"/>
    <w:rsid w:val="007F5D55"/>
    <w:rsid w:val="007F65D2"/>
    <w:rsid w:val="007F68D0"/>
    <w:rsid w:val="007F7427"/>
    <w:rsid w:val="008005A5"/>
    <w:rsid w:val="0080109A"/>
    <w:rsid w:val="00801D3D"/>
    <w:rsid w:val="00802A67"/>
    <w:rsid w:val="00802AC3"/>
    <w:rsid w:val="00802CB7"/>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07EB2"/>
    <w:rsid w:val="00810323"/>
    <w:rsid w:val="00810437"/>
    <w:rsid w:val="00810731"/>
    <w:rsid w:val="00810E18"/>
    <w:rsid w:val="00810E88"/>
    <w:rsid w:val="00811F5D"/>
    <w:rsid w:val="00812E76"/>
    <w:rsid w:val="008133B7"/>
    <w:rsid w:val="0081376F"/>
    <w:rsid w:val="00813A7A"/>
    <w:rsid w:val="00814E36"/>
    <w:rsid w:val="008151DF"/>
    <w:rsid w:val="00815781"/>
    <w:rsid w:val="0081593A"/>
    <w:rsid w:val="00815E80"/>
    <w:rsid w:val="00815E99"/>
    <w:rsid w:val="00815F92"/>
    <w:rsid w:val="0081678E"/>
    <w:rsid w:val="00816821"/>
    <w:rsid w:val="00816A84"/>
    <w:rsid w:val="00816B47"/>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3B86"/>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41"/>
    <w:rsid w:val="00836CF0"/>
    <w:rsid w:val="008374AD"/>
    <w:rsid w:val="008405EA"/>
    <w:rsid w:val="008408DD"/>
    <w:rsid w:val="008408FB"/>
    <w:rsid w:val="00840E82"/>
    <w:rsid w:val="008413A8"/>
    <w:rsid w:val="0084156F"/>
    <w:rsid w:val="00841AF3"/>
    <w:rsid w:val="00841E33"/>
    <w:rsid w:val="008420F8"/>
    <w:rsid w:val="00842D52"/>
    <w:rsid w:val="00843135"/>
    <w:rsid w:val="008435C7"/>
    <w:rsid w:val="00843BC5"/>
    <w:rsid w:val="00843E69"/>
    <w:rsid w:val="00844115"/>
    <w:rsid w:val="00844296"/>
    <w:rsid w:val="00844587"/>
    <w:rsid w:val="00844ABA"/>
    <w:rsid w:val="008457EB"/>
    <w:rsid w:val="0084616B"/>
    <w:rsid w:val="008466A2"/>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AFB"/>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1A5"/>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064"/>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97D89"/>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7F7"/>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38F1"/>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801"/>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A1D"/>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279E5"/>
    <w:rsid w:val="00930154"/>
    <w:rsid w:val="009302AD"/>
    <w:rsid w:val="0093068F"/>
    <w:rsid w:val="00930774"/>
    <w:rsid w:val="00930A84"/>
    <w:rsid w:val="00930BDC"/>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6CC"/>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C96"/>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67"/>
    <w:rsid w:val="009B4A71"/>
    <w:rsid w:val="009B4BFA"/>
    <w:rsid w:val="009B50CB"/>
    <w:rsid w:val="009B52A7"/>
    <w:rsid w:val="009B52C5"/>
    <w:rsid w:val="009B5604"/>
    <w:rsid w:val="009B5955"/>
    <w:rsid w:val="009B5DB9"/>
    <w:rsid w:val="009B5F6F"/>
    <w:rsid w:val="009B6005"/>
    <w:rsid w:val="009B605B"/>
    <w:rsid w:val="009B629E"/>
    <w:rsid w:val="009B6728"/>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5C1C"/>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09C"/>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02"/>
    <w:rsid w:val="00A17E1A"/>
    <w:rsid w:val="00A17E1B"/>
    <w:rsid w:val="00A200A4"/>
    <w:rsid w:val="00A20A18"/>
    <w:rsid w:val="00A20A55"/>
    <w:rsid w:val="00A20ACB"/>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B8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5886"/>
    <w:rsid w:val="00AA6329"/>
    <w:rsid w:val="00AA6E8C"/>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3D5"/>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0EE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165"/>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AED"/>
    <w:rsid w:val="00B62D12"/>
    <w:rsid w:val="00B62DB6"/>
    <w:rsid w:val="00B62F56"/>
    <w:rsid w:val="00B636D6"/>
    <w:rsid w:val="00B6399B"/>
    <w:rsid w:val="00B63CB6"/>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8C2"/>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B73"/>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2AFE"/>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7A"/>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A68"/>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9A0"/>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919"/>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650"/>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4D"/>
    <w:rsid w:val="00D2547C"/>
    <w:rsid w:val="00D25E9C"/>
    <w:rsid w:val="00D26061"/>
    <w:rsid w:val="00D26185"/>
    <w:rsid w:val="00D265FF"/>
    <w:rsid w:val="00D266A6"/>
    <w:rsid w:val="00D26847"/>
    <w:rsid w:val="00D26C03"/>
    <w:rsid w:val="00D271C1"/>
    <w:rsid w:val="00D27B19"/>
    <w:rsid w:val="00D27BEA"/>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A26"/>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7FF"/>
    <w:rsid w:val="00D66E51"/>
    <w:rsid w:val="00D672CA"/>
    <w:rsid w:val="00D67601"/>
    <w:rsid w:val="00D679EF"/>
    <w:rsid w:val="00D701DD"/>
    <w:rsid w:val="00D710B2"/>
    <w:rsid w:val="00D710DB"/>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62B"/>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4C9D"/>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B96"/>
    <w:rsid w:val="00DC7F67"/>
    <w:rsid w:val="00DD034E"/>
    <w:rsid w:val="00DD0471"/>
    <w:rsid w:val="00DD05E3"/>
    <w:rsid w:val="00DD0B34"/>
    <w:rsid w:val="00DD0E46"/>
    <w:rsid w:val="00DD0F44"/>
    <w:rsid w:val="00DD1340"/>
    <w:rsid w:val="00DD1710"/>
    <w:rsid w:val="00DD1825"/>
    <w:rsid w:val="00DD1A30"/>
    <w:rsid w:val="00DD1A42"/>
    <w:rsid w:val="00DD1FA0"/>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6ED"/>
    <w:rsid w:val="00DD5957"/>
    <w:rsid w:val="00DD5B45"/>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BF"/>
    <w:rsid w:val="00E317C2"/>
    <w:rsid w:val="00E31D7C"/>
    <w:rsid w:val="00E31F08"/>
    <w:rsid w:val="00E32044"/>
    <w:rsid w:val="00E32754"/>
    <w:rsid w:val="00E331F7"/>
    <w:rsid w:val="00E344F0"/>
    <w:rsid w:val="00E34E45"/>
    <w:rsid w:val="00E3516F"/>
    <w:rsid w:val="00E360E9"/>
    <w:rsid w:val="00E363AE"/>
    <w:rsid w:val="00E3641E"/>
    <w:rsid w:val="00E3647D"/>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11"/>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6557"/>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3D2D"/>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2F3"/>
    <w:rsid w:val="00ED7F86"/>
    <w:rsid w:val="00EE103A"/>
    <w:rsid w:val="00EE1B88"/>
    <w:rsid w:val="00EE1E44"/>
    <w:rsid w:val="00EE1F69"/>
    <w:rsid w:val="00EE2595"/>
    <w:rsid w:val="00EE25C1"/>
    <w:rsid w:val="00EE26F2"/>
    <w:rsid w:val="00EE2B2C"/>
    <w:rsid w:val="00EE2DB3"/>
    <w:rsid w:val="00EE360C"/>
    <w:rsid w:val="00EE3757"/>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61A"/>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2EC5"/>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616"/>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67A5A"/>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93D"/>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934"/>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1F4E"/>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 w:type="character" w:customStyle="1" w:styleId="ListeavsnittTegn">
    <w:name w:val="Listeavsnitt Tegn"/>
    <w:basedOn w:val="Standardskriftforavsnitt"/>
    <w:link w:val="Listeavsnitt"/>
    <w:uiPriority w:val="34"/>
    <w:locked/>
    <w:rsid w:val="00D8462B"/>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anskaffelser.no/maler/databehandleravtale-og-sjekklist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enova.no/om-enova/om-organisasjonen/faktura-til-enova/"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nova.no"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statnett.no/om-statnett/nyheter-og-pressemeldinger/nyhetsarkiv-2025/kortsiktig-markedsanalyse-2025-2030--utviklingen-i-kraftsystemet-bekrefter-behovet-for-nettinvesteringer/" TargetMode="External"/><Relationship Id="rId2" Type="http://schemas.openxmlformats.org/officeDocument/2006/relationships/hyperlink" Target="https://publikasjoner.nve.no/rapport/2026/rapport2026_17.pdf" TargetMode="External"/><Relationship Id="rId1" Type="http://schemas.openxmlformats.org/officeDocument/2006/relationships/hyperlink" Target="https://www.miljodirektoratet.no/ansvarsomrader/klima/klimatiltak/klimatiltak-i-norge/" TargetMode="External"/><Relationship Id="rId5" Type="http://schemas.openxmlformats.org/officeDocument/2006/relationships/hyperlink" Target="https://lovdata.no/dokument/SF/forskrift/2024-09-25-2262" TargetMode="External"/><Relationship Id="rId4" Type="http://schemas.openxmlformats.org/officeDocument/2006/relationships/hyperlink" Target="https://www.nb.no/maken/item/URN:NBN:no-nb_digibok_2013092306074"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DA115-C9E5-4DE5-860C-F28CAD2F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3936</Words>
  <Characters>26101</Characters>
  <Application>Microsoft Office Word</Application>
  <DocSecurity>0</DocSecurity>
  <Lines>725</Lines>
  <Paragraphs>306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2026-07-09T10:24:00Z</dcterms:created>
  <dcterms:modified xsi:type="dcterms:W3CDTF">2026-07-09T10:24:00Z</dcterms:modified>
</cp:coreProperties>
</file>